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9FAC1">
      <w:pPr>
        <w:jc w:val="center"/>
        <w:rPr>
          <w:rFonts w:hint="eastAsia"/>
          <w:b/>
          <w:sz w:val="44"/>
          <w:szCs w:val="44"/>
          <w:u w:val="single"/>
        </w:rPr>
      </w:pPr>
      <w:bookmarkStart w:id="1" w:name="_GoBack"/>
      <w:bookmarkEnd w:id="1"/>
    </w:p>
    <w:p w14:paraId="3EE8CC6B">
      <w:pPr>
        <w:jc w:val="center"/>
        <w:rPr>
          <w:rFonts w:hint="eastAsia"/>
          <w:b/>
          <w:sz w:val="44"/>
          <w:szCs w:val="44"/>
          <w:u w:val="single"/>
        </w:rPr>
      </w:pPr>
    </w:p>
    <w:p w14:paraId="7265E44B">
      <w:pPr>
        <w:jc w:val="center"/>
        <w:rPr>
          <w:rFonts w:hint="eastAsia"/>
          <w:b/>
          <w:sz w:val="44"/>
          <w:szCs w:val="44"/>
          <w:u w:val="single"/>
        </w:rPr>
      </w:pPr>
    </w:p>
    <w:p w14:paraId="57671C9F">
      <w:pPr>
        <w:jc w:val="center"/>
        <w:rPr>
          <w:rFonts w:hint="eastAsia"/>
          <w:b/>
          <w:sz w:val="44"/>
          <w:szCs w:val="44"/>
          <w:u w:val="single"/>
        </w:rPr>
      </w:pPr>
    </w:p>
    <w:p w14:paraId="2F1C803B">
      <w:pPr>
        <w:jc w:val="center"/>
        <w:rPr>
          <w:rFonts w:hint="eastAsia"/>
          <w:b/>
          <w:sz w:val="44"/>
          <w:szCs w:val="44"/>
          <w:u w:val="single"/>
        </w:rPr>
      </w:pPr>
    </w:p>
    <w:p w14:paraId="0EDEC401">
      <w:pPr>
        <w:jc w:val="center"/>
        <w:rPr>
          <w:rFonts w:hint="eastAsia"/>
          <w:b/>
          <w:sz w:val="44"/>
          <w:szCs w:val="44"/>
          <w:u w:val="single"/>
        </w:rPr>
      </w:pPr>
    </w:p>
    <w:p w14:paraId="407722BE">
      <w:pPr>
        <w:jc w:val="center"/>
        <w:rPr>
          <w:rFonts w:hint="eastAsia" w:ascii="楷体" w:hAnsi="楷体" w:eastAsia="楷体"/>
          <w:b/>
          <w:sz w:val="52"/>
          <w:szCs w:val="52"/>
          <w:lang w:val="en-US" w:eastAsia="zh-CN"/>
        </w:rPr>
      </w:pPr>
      <w:r>
        <w:rPr>
          <w:rFonts w:hint="eastAsia" w:ascii="楷体" w:hAnsi="楷体" w:eastAsia="楷体"/>
          <w:b/>
          <w:sz w:val="52"/>
          <w:szCs w:val="52"/>
        </w:rPr>
        <w:t>沈阳市</w:t>
      </w:r>
      <w:r>
        <w:rPr>
          <w:rFonts w:hint="eastAsia" w:ascii="楷体" w:hAnsi="楷体" w:eastAsia="楷体"/>
          <w:b/>
          <w:sz w:val="52"/>
          <w:szCs w:val="52"/>
          <w:lang w:val="en-US" w:eastAsia="zh-CN"/>
        </w:rPr>
        <w:t>浑南区白塔街道办事处</w:t>
      </w:r>
    </w:p>
    <w:p w14:paraId="089411F4">
      <w:pPr>
        <w:jc w:val="center"/>
        <w:rPr>
          <w:rFonts w:hint="eastAsia" w:ascii="楷体" w:hAnsi="楷体" w:eastAsia="楷体"/>
          <w:b/>
          <w:sz w:val="52"/>
          <w:szCs w:val="52"/>
          <w:lang w:val="en-US" w:eastAsia="zh-CN"/>
        </w:rPr>
      </w:pPr>
      <w:r>
        <w:rPr>
          <w:rFonts w:hint="eastAsia" w:ascii="楷体" w:hAnsi="楷体" w:eastAsia="楷体"/>
          <w:b/>
          <w:sz w:val="52"/>
          <w:szCs w:val="52"/>
          <w:lang w:val="en-US" w:eastAsia="zh-CN"/>
        </w:rPr>
        <w:t>2021</w:t>
      </w:r>
      <w:r>
        <w:rPr>
          <w:rFonts w:hint="eastAsia" w:ascii="楷体" w:hAnsi="楷体" w:eastAsia="楷体"/>
          <w:b/>
          <w:sz w:val="52"/>
          <w:szCs w:val="52"/>
        </w:rPr>
        <w:t>年部门预算</w:t>
      </w:r>
      <w:r>
        <w:rPr>
          <w:rFonts w:hint="eastAsia" w:ascii="楷体" w:hAnsi="楷体" w:eastAsia="楷体"/>
          <w:b/>
          <w:sz w:val="52"/>
          <w:szCs w:val="52"/>
          <w:lang w:val="en-US" w:eastAsia="zh-CN"/>
        </w:rPr>
        <w:t xml:space="preserve"> </w:t>
      </w:r>
    </w:p>
    <w:p w14:paraId="2D57E27F">
      <w:pPr>
        <w:jc w:val="center"/>
        <w:rPr>
          <w:rFonts w:hint="eastAsia" w:ascii="楷体" w:hAnsi="楷体" w:eastAsia="楷体"/>
          <w:b/>
          <w:sz w:val="52"/>
          <w:szCs w:val="52"/>
        </w:rPr>
      </w:pPr>
      <w:r>
        <w:rPr>
          <w:rFonts w:hint="eastAsia" w:ascii="楷体" w:hAnsi="楷体" w:eastAsia="楷体"/>
          <w:b/>
          <w:sz w:val="52"/>
          <w:szCs w:val="52"/>
        </w:rPr>
        <w:t>（含</w:t>
      </w:r>
      <w:r>
        <w:rPr>
          <w:rFonts w:hint="eastAsia" w:ascii="楷体" w:hAnsi="楷体" w:eastAsia="楷体"/>
          <w:b/>
          <w:sz w:val="52"/>
          <w:szCs w:val="52"/>
          <w:lang w:eastAsia="zh-CN"/>
        </w:rPr>
        <w:t>“三公”经费</w:t>
      </w:r>
      <w:r>
        <w:rPr>
          <w:rFonts w:hint="eastAsia" w:ascii="楷体" w:hAnsi="楷体" w:eastAsia="楷体"/>
          <w:b/>
          <w:sz w:val="52"/>
          <w:szCs w:val="52"/>
        </w:rPr>
        <w:t>预算）</w:t>
      </w:r>
    </w:p>
    <w:p w14:paraId="11CEB7DF">
      <w:pPr>
        <w:jc w:val="center"/>
        <w:rPr>
          <w:rFonts w:hint="eastAsia"/>
          <w:b/>
          <w:sz w:val="44"/>
          <w:szCs w:val="44"/>
          <w:u w:val="single"/>
        </w:rPr>
      </w:pPr>
    </w:p>
    <w:p w14:paraId="59D43F5D">
      <w:pPr>
        <w:jc w:val="center"/>
        <w:rPr>
          <w:rFonts w:hint="eastAsia"/>
          <w:b/>
          <w:sz w:val="44"/>
          <w:szCs w:val="44"/>
          <w:u w:val="single"/>
        </w:rPr>
      </w:pPr>
    </w:p>
    <w:p w14:paraId="0E2FD076">
      <w:pPr>
        <w:jc w:val="center"/>
        <w:rPr>
          <w:rFonts w:hint="eastAsia"/>
          <w:b/>
          <w:sz w:val="44"/>
          <w:szCs w:val="44"/>
          <w:u w:val="single"/>
        </w:rPr>
      </w:pPr>
    </w:p>
    <w:p w14:paraId="42D3C771">
      <w:pPr>
        <w:jc w:val="center"/>
        <w:rPr>
          <w:rFonts w:hint="eastAsia"/>
          <w:b/>
          <w:sz w:val="44"/>
          <w:szCs w:val="44"/>
          <w:u w:val="single"/>
        </w:rPr>
      </w:pPr>
    </w:p>
    <w:p w14:paraId="4C7FD678">
      <w:pPr>
        <w:jc w:val="center"/>
        <w:rPr>
          <w:rFonts w:hint="eastAsia"/>
          <w:b/>
          <w:sz w:val="44"/>
          <w:szCs w:val="44"/>
          <w:u w:val="single"/>
        </w:rPr>
      </w:pPr>
    </w:p>
    <w:p w14:paraId="4D739FAA">
      <w:pPr>
        <w:jc w:val="center"/>
        <w:rPr>
          <w:rFonts w:hint="eastAsia"/>
          <w:b/>
          <w:sz w:val="44"/>
          <w:szCs w:val="44"/>
          <w:u w:val="single"/>
        </w:rPr>
      </w:pPr>
    </w:p>
    <w:p w14:paraId="64997579">
      <w:pPr>
        <w:jc w:val="center"/>
        <w:rPr>
          <w:rFonts w:hint="eastAsia"/>
          <w:b/>
          <w:sz w:val="44"/>
          <w:szCs w:val="44"/>
          <w:u w:val="single"/>
        </w:rPr>
      </w:pPr>
    </w:p>
    <w:p w14:paraId="455D782A">
      <w:pPr>
        <w:jc w:val="center"/>
        <w:rPr>
          <w:rFonts w:hint="eastAsia"/>
          <w:b/>
          <w:sz w:val="44"/>
          <w:szCs w:val="44"/>
          <w:u w:val="single"/>
        </w:rPr>
      </w:pPr>
    </w:p>
    <w:p w14:paraId="5F08D6FF">
      <w:pPr>
        <w:jc w:val="center"/>
        <w:rPr>
          <w:rFonts w:hint="eastAsia"/>
          <w:b/>
          <w:sz w:val="44"/>
          <w:szCs w:val="44"/>
          <w:u w:val="single"/>
        </w:rPr>
      </w:pPr>
    </w:p>
    <w:p w14:paraId="6118FB35">
      <w:pPr>
        <w:jc w:val="center"/>
        <w:rPr>
          <w:rFonts w:hint="eastAsia"/>
          <w:b/>
          <w:sz w:val="44"/>
          <w:szCs w:val="44"/>
          <w:u w:val="single"/>
        </w:rPr>
      </w:pPr>
    </w:p>
    <w:p w14:paraId="41FEA4DE">
      <w:pPr>
        <w:rPr>
          <w:rFonts w:hint="eastAsia"/>
          <w:b/>
          <w:sz w:val="44"/>
          <w:szCs w:val="44"/>
        </w:rPr>
      </w:pPr>
    </w:p>
    <w:p w14:paraId="31C70462">
      <w:pPr>
        <w:rPr>
          <w:rFonts w:hint="eastAsia"/>
          <w:b/>
          <w:sz w:val="44"/>
          <w:szCs w:val="44"/>
        </w:rPr>
      </w:pPr>
    </w:p>
    <w:p w14:paraId="72E0C5D6">
      <w:pPr>
        <w:jc w:val="center"/>
        <w:rPr>
          <w:rFonts w:hint="eastAsia"/>
          <w:b/>
          <w:sz w:val="44"/>
          <w:szCs w:val="44"/>
        </w:rPr>
      </w:pPr>
      <w:r>
        <w:rPr>
          <w:rFonts w:hint="eastAsia"/>
          <w:b/>
          <w:sz w:val="44"/>
          <w:szCs w:val="44"/>
        </w:rPr>
        <w:t>目录</w:t>
      </w:r>
    </w:p>
    <w:p w14:paraId="2EAB8626">
      <w:pPr>
        <w:rPr>
          <w:rFonts w:hint="eastAsia"/>
          <w:b/>
          <w:sz w:val="44"/>
          <w:szCs w:val="44"/>
          <w:u w:val="single"/>
        </w:rPr>
      </w:pPr>
    </w:p>
    <w:p w14:paraId="1CCC89D9">
      <w:pPr>
        <w:rPr>
          <w:rFonts w:hint="eastAsia"/>
          <w:b/>
          <w:sz w:val="44"/>
          <w:szCs w:val="44"/>
          <w:u w:val="single"/>
        </w:rPr>
      </w:pPr>
    </w:p>
    <w:p w14:paraId="0E5B08B4">
      <w:pPr>
        <w:rPr>
          <w:rFonts w:hint="eastAsia" w:ascii="黑体" w:hAnsi="黑体" w:eastAsia="黑体"/>
          <w:sz w:val="32"/>
          <w:szCs w:val="32"/>
        </w:rPr>
      </w:pPr>
      <w:r>
        <w:rPr>
          <w:rFonts w:hint="eastAsia" w:ascii="黑体" w:hAnsi="黑体" w:eastAsia="黑体"/>
          <w:sz w:val="32"/>
          <w:szCs w:val="32"/>
        </w:rPr>
        <w:t>第一部分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w:t>
      </w:r>
      <w:r>
        <w:rPr>
          <w:rFonts w:hint="eastAsia" w:ascii="黑体" w:hAnsi="黑体" w:eastAsia="黑体"/>
          <w:sz w:val="32"/>
          <w:szCs w:val="32"/>
        </w:rPr>
        <w:t>概况</w:t>
      </w:r>
    </w:p>
    <w:p w14:paraId="5D225C60">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4CDB1ECC">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4D44E94F">
      <w:pPr>
        <w:rPr>
          <w:rFonts w:hint="eastAsia"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街道办事处2021</w:t>
      </w:r>
      <w:r>
        <w:rPr>
          <w:rFonts w:hint="eastAsia" w:ascii="黑体" w:hAnsi="黑体" w:eastAsia="黑体"/>
          <w:sz w:val="32"/>
          <w:szCs w:val="32"/>
        </w:rPr>
        <w:t>年部门预算公开表</w:t>
      </w:r>
    </w:p>
    <w:p w14:paraId="7A0C528C">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表1.部门收支总表</w:t>
      </w:r>
    </w:p>
    <w:p w14:paraId="243521EA">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表2.</w:t>
      </w:r>
      <w:r>
        <w:rPr>
          <w:rFonts w:hint="eastAsia" w:ascii="仿宋_GB2312" w:hAnsi="仿宋_GB2312" w:eastAsia="仿宋_GB2312" w:cs="仿宋_GB2312"/>
          <w:sz w:val="32"/>
          <w:szCs w:val="32"/>
          <w:highlight w:val="none"/>
          <w:lang w:eastAsia="zh-CN"/>
        </w:rPr>
        <w:t>部门收入总表</w:t>
      </w:r>
    </w:p>
    <w:p w14:paraId="1D14BE4E">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3.部门支出总表</w:t>
      </w:r>
    </w:p>
    <w:p w14:paraId="45C4AB12">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表4.财政拨款收支总表</w:t>
      </w:r>
    </w:p>
    <w:p w14:paraId="668DD56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表5.一般公共预算支出表</w:t>
      </w:r>
    </w:p>
    <w:p w14:paraId="122808F2">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表6.预算</w:t>
      </w:r>
      <w:r>
        <w:rPr>
          <w:rFonts w:hint="eastAsia" w:ascii="仿宋_GB2312" w:hAnsi="仿宋_GB2312" w:eastAsia="仿宋_GB2312" w:cs="仿宋_GB2312"/>
          <w:sz w:val="32"/>
          <w:szCs w:val="32"/>
          <w:highlight w:val="none"/>
          <w:lang w:eastAsia="zh-CN"/>
        </w:rPr>
        <w:t>内财力</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eastAsia="zh-CN"/>
        </w:rPr>
        <w:t>预算</w:t>
      </w:r>
      <w:r>
        <w:rPr>
          <w:rFonts w:hint="eastAsia" w:ascii="仿宋_GB2312" w:hAnsi="仿宋_GB2312" w:eastAsia="仿宋_GB2312" w:cs="仿宋_GB2312"/>
          <w:sz w:val="32"/>
          <w:szCs w:val="32"/>
          <w:highlight w:val="none"/>
        </w:rPr>
        <w:t>表</w:t>
      </w:r>
    </w:p>
    <w:p w14:paraId="3C81FA6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表7.一般公共预算基本支出表</w:t>
      </w:r>
    </w:p>
    <w:p w14:paraId="07EEB250">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表8.政府性基金预算支出表</w:t>
      </w:r>
    </w:p>
    <w:p w14:paraId="099F39C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表9.</w:t>
      </w:r>
      <w:r>
        <w:rPr>
          <w:rFonts w:hint="eastAsia" w:ascii="仿宋_GB2312" w:hAnsi="仿宋_GB2312" w:eastAsia="仿宋_GB2312" w:cs="仿宋_GB2312"/>
          <w:sz w:val="32"/>
          <w:szCs w:val="32"/>
          <w:highlight w:val="none"/>
          <w:lang w:eastAsia="zh-CN"/>
        </w:rPr>
        <w:t>财政拨款“三公”经费情况对比</w:t>
      </w:r>
      <w:r>
        <w:rPr>
          <w:rFonts w:hint="eastAsia" w:ascii="仿宋_GB2312" w:hAnsi="仿宋_GB2312" w:eastAsia="仿宋_GB2312" w:cs="仿宋_GB2312"/>
          <w:sz w:val="32"/>
          <w:szCs w:val="32"/>
          <w:highlight w:val="none"/>
        </w:rPr>
        <w:t xml:space="preserve">表  </w:t>
      </w:r>
    </w:p>
    <w:p w14:paraId="57A2F8F7">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表10.</w:t>
      </w:r>
      <w:r>
        <w:rPr>
          <w:rFonts w:hint="eastAsia" w:ascii="仿宋_GB2312" w:hAnsi="仿宋_GB2312" w:eastAsia="仿宋_GB2312" w:cs="仿宋_GB2312"/>
          <w:sz w:val="32"/>
          <w:szCs w:val="32"/>
          <w:highlight w:val="none"/>
          <w:lang w:val="en-US" w:eastAsia="zh-CN"/>
        </w:rPr>
        <w:t>部门预算</w:t>
      </w:r>
      <w:r>
        <w:rPr>
          <w:rFonts w:hint="eastAsia" w:ascii="仿宋_GB2312" w:hAnsi="仿宋_GB2312" w:eastAsia="仿宋_GB2312" w:cs="仿宋_GB2312"/>
          <w:sz w:val="32"/>
          <w:szCs w:val="32"/>
          <w:highlight w:val="none"/>
        </w:rPr>
        <w:t>项目支出表</w:t>
      </w:r>
    </w:p>
    <w:p w14:paraId="55ABE184">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表11.收入预算按单位分类汇总表</w:t>
      </w:r>
    </w:p>
    <w:p w14:paraId="6D228EBB">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表12.支出预算按单位分类汇总表</w:t>
      </w:r>
    </w:p>
    <w:p w14:paraId="4CD4BE95">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13.政府购买服务表</w:t>
      </w:r>
    </w:p>
    <w:p w14:paraId="15D8D010">
      <w:pPr>
        <w:rPr>
          <w:rFonts w:hint="eastAsia" w:ascii="仿宋_GB2312" w:hAnsi="黑体" w:eastAsia="仿宋_GB2312"/>
          <w:sz w:val="32"/>
          <w:szCs w:val="32"/>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14.</w:t>
      </w:r>
      <w:r>
        <w:rPr>
          <w:rFonts w:hint="eastAsia" w:ascii="仿宋_GB2312" w:hAnsi="黑体" w:eastAsia="仿宋_GB2312"/>
          <w:sz w:val="32"/>
          <w:szCs w:val="32"/>
          <w:lang w:eastAsia="zh-CN"/>
        </w:rPr>
        <w:t>部门</w:t>
      </w:r>
      <w:r>
        <w:rPr>
          <w:rFonts w:hint="eastAsia" w:ascii="仿宋_GB2312" w:hAnsi="黑体" w:eastAsia="仿宋_GB2312"/>
          <w:sz w:val="32"/>
          <w:szCs w:val="32"/>
        </w:rPr>
        <w:t>整体绩效目标情况表</w:t>
      </w:r>
    </w:p>
    <w:p w14:paraId="023AFE6F">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15.特定目标类项目绩效目标情况表</w:t>
      </w:r>
    </w:p>
    <w:p w14:paraId="18F54DC6">
      <w:pPr>
        <w:rPr>
          <w:rFonts w:hint="eastAsia"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街道办事处2021</w:t>
      </w:r>
      <w:r>
        <w:rPr>
          <w:rFonts w:hint="eastAsia" w:ascii="黑体" w:hAnsi="黑体" w:eastAsia="黑体"/>
          <w:sz w:val="32"/>
          <w:szCs w:val="32"/>
        </w:rPr>
        <w:t>年部门预算情况说明</w:t>
      </w:r>
    </w:p>
    <w:p w14:paraId="318AADA0">
      <w:pPr>
        <w:rPr>
          <w:rFonts w:hint="eastAsia" w:ascii="黑体" w:hAnsi="黑体" w:eastAsia="黑体"/>
          <w:sz w:val="32"/>
          <w:szCs w:val="32"/>
        </w:rPr>
      </w:pPr>
      <w:r>
        <w:rPr>
          <w:rFonts w:hint="eastAsia" w:ascii="黑体" w:hAnsi="黑体" w:eastAsia="黑体"/>
          <w:sz w:val="32"/>
          <w:szCs w:val="32"/>
        </w:rPr>
        <w:t>第四部分</w:t>
      </w:r>
      <w:r>
        <w:rPr>
          <w:rFonts w:hint="eastAsia" w:ascii="黑体" w:hAnsi="黑体" w:eastAsia="黑体"/>
          <w:sz w:val="32"/>
          <w:szCs w:val="32"/>
          <w:lang w:val="en-US" w:eastAsia="zh-CN"/>
        </w:rPr>
        <w:t xml:space="preserve">  </w:t>
      </w:r>
      <w:r>
        <w:rPr>
          <w:rFonts w:hint="eastAsia" w:ascii="黑体" w:hAnsi="黑体" w:eastAsia="黑体"/>
          <w:sz w:val="32"/>
          <w:szCs w:val="32"/>
        </w:rPr>
        <w:t>名词解释</w:t>
      </w:r>
    </w:p>
    <w:p w14:paraId="5ADFBB1C">
      <w:pPr>
        <w:jc w:val="center"/>
        <w:rPr>
          <w:rFonts w:hint="eastAsia" w:ascii="黑体" w:hAnsi="黑体" w:eastAsia="黑体"/>
          <w:b/>
          <w:sz w:val="44"/>
          <w:szCs w:val="44"/>
          <w:u w:val="single"/>
        </w:rPr>
      </w:pPr>
    </w:p>
    <w:p w14:paraId="43948B6D">
      <w:pPr>
        <w:jc w:val="center"/>
        <w:rPr>
          <w:rFonts w:hint="eastAsia"/>
          <w:b/>
          <w:sz w:val="44"/>
          <w:szCs w:val="44"/>
          <w:u w:val="single"/>
        </w:rPr>
      </w:pPr>
    </w:p>
    <w:p w14:paraId="0E6473C4">
      <w:pPr>
        <w:jc w:val="center"/>
        <w:rPr>
          <w:rFonts w:hint="eastAsia" w:ascii="宋体" w:hAnsi="宋体"/>
          <w:b/>
          <w:sz w:val="36"/>
          <w:szCs w:val="36"/>
        </w:rPr>
      </w:pPr>
      <w:r>
        <w:rPr>
          <w:rFonts w:hint="eastAsia" w:ascii="宋体" w:hAnsi="宋体"/>
          <w:b/>
          <w:sz w:val="36"/>
          <w:szCs w:val="36"/>
        </w:rPr>
        <w:t>第一部分</w:t>
      </w:r>
      <w:r>
        <w:rPr>
          <w:rFonts w:hint="eastAsia" w:ascii="宋体" w:hAnsi="宋体"/>
          <w:b/>
          <w:sz w:val="36"/>
          <w:szCs w:val="36"/>
          <w:lang w:val="en-US" w:eastAsia="zh-CN"/>
        </w:rPr>
        <w:t xml:space="preserve">  </w:t>
      </w:r>
      <w:r>
        <w:rPr>
          <w:rFonts w:hint="eastAsia" w:ascii="宋体" w:hAnsi="宋体"/>
          <w:b/>
          <w:sz w:val="36"/>
          <w:szCs w:val="36"/>
          <w:lang w:eastAsia="zh-CN"/>
        </w:rPr>
        <w:t>白塔</w:t>
      </w:r>
      <w:r>
        <w:rPr>
          <w:rFonts w:hint="eastAsia" w:ascii="宋体" w:hAnsi="宋体"/>
          <w:b/>
          <w:sz w:val="36"/>
          <w:szCs w:val="36"/>
          <w:lang w:val="en-US" w:eastAsia="zh-CN"/>
        </w:rPr>
        <w:t>街道办事处</w:t>
      </w:r>
      <w:r>
        <w:rPr>
          <w:rFonts w:hint="eastAsia" w:ascii="宋体" w:hAnsi="宋体"/>
          <w:b/>
          <w:sz w:val="36"/>
          <w:szCs w:val="36"/>
        </w:rPr>
        <w:t>概况</w:t>
      </w:r>
    </w:p>
    <w:p w14:paraId="29134586">
      <w:pPr>
        <w:ind w:firstLine="640" w:firstLineChars="200"/>
        <w:jc w:val="left"/>
        <w:rPr>
          <w:rFonts w:hint="eastAsia" w:ascii="黑体" w:eastAsia="黑体"/>
          <w:sz w:val="32"/>
          <w:szCs w:val="32"/>
        </w:rPr>
      </w:pPr>
    </w:p>
    <w:p w14:paraId="44B903EC">
      <w:pPr>
        <w:ind w:firstLine="640" w:firstLineChars="200"/>
        <w:jc w:val="left"/>
        <w:rPr>
          <w:rFonts w:hint="eastAsia" w:ascii="黑体" w:eastAsia="黑体"/>
          <w:sz w:val="32"/>
          <w:szCs w:val="32"/>
        </w:rPr>
      </w:pPr>
      <w:r>
        <w:rPr>
          <w:rFonts w:hint="eastAsia" w:ascii="黑体" w:eastAsia="黑体"/>
          <w:sz w:val="32"/>
          <w:szCs w:val="32"/>
        </w:rPr>
        <w:t>一、</w:t>
      </w:r>
      <w:r>
        <w:rPr>
          <w:rFonts w:hint="eastAsia" w:ascii="黑体" w:eastAsia="黑体"/>
          <w:sz w:val="32"/>
          <w:szCs w:val="32"/>
          <w:lang w:val="en-US" w:eastAsia="zh-CN"/>
        </w:rPr>
        <w:t>街道办事处</w:t>
      </w:r>
      <w:r>
        <w:rPr>
          <w:rFonts w:hint="eastAsia" w:ascii="黑体" w:eastAsia="黑体"/>
          <w:sz w:val="32"/>
          <w:szCs w:val="32"/>
        </w:rPr>
        <w:t>主要职责</w:t>
      </w:r>
    </w:p>
    <w:p w14:paraId="1CC19E30">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贯彻执行党和国家的路线、方针、政策、法律、法规和上级党委</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政府的决定、决议，根据法律法规和县级党委、政府授权，围绕 党的建设、社会治理、公共服务、城市管理等全面履行职能，紧 扣城市基层治理，聚焦基层党建等重点工作以及就业和社会保障、 医疗保障、不动产登记、社会救助、户籍管理、危（旧）房改造、 园林绿化、环境卫生、市容市貌等群众关心关注的民生工作，切 实把工作重心转到抓党建、抓治理、抓服务和营造良好发展环境 上来。厘清街道办事处与居民委员会、农村集体经济组织的权责边界。</w:t>
      </w:r>
    </w:p>
    <w:p w14:paraId="33377BE0">
      <w:pPr>
        <w:ind w:firstLine="627" w:firstLineChars="196"/>
        <w:rPr>
          <w:rFonts w:hint="eastAsia" w:ascii="仿宋" w:hAnsi="仿宋" w:eastAsia="仿宋" w:cs="仿宋"/>
          <w:b w:val="0"/>
          <w:bCs/>
          <w:sz w:val="32"/>
          <w:szCs w:val="32"/>
        </w:rPr>
      </w:pPr>
      <w:r>
        <w:rPr>
          <w:rFonts w:hint="eastAsia" w:ascii="仿宋_GB2312" w:hAnsi="华文中宋" w:eastAsia="仿宋_GB2312"/>
          <w:sz w:val="32"/>
          <w:szCs w:val="32"/>
        </w:rPr>
        <w:t>(一)办事处内设机构</w:t>
      </w:r>
    </w:p>
    <w:p w14:paraId="5C49FAD8">
      <w:pPr>
        <w:keepNext w:val="0"/>
        <w:keepLines w:val="0"/>
        <w:widowControl/>
        <w:suppressLineNumbers w:val="0"/>
        <w:jc w:val="left"/>
      </w:pPr>
      <w:r>
        <w:rPr>
          <w:rFonts w:hint="eastAsia" w:ascii="仿宋_GB2312" w:hAnsi="华文中宋" w:eastAsia="仿宋_GB2312"/>
          <w:sz w:val="32"/>
          <w:szCs w:val="32"/>
        </w:rPr>
        <w:t>1.</w:t>
      </w:r>
      <w:r>
        <w:rPr>
          <w:rFonts w:ascii="楷体_GB2312" w:hAnsi="宋体" w:eastAsia="楷体_GB2312" w:cs="楷体_GB2312"/>
          <w:color w:val="000000"/>
          <w:kern w:val="0"/>
          <w:sz w:val="31"/>
          <w:szCs w:val="31"/>
          <w:lang w:val="en-US" w:eastAsia="zh-CN" w:bidi="ar"/>
        </w:rPr>
        <w:t xml:space="preserve">党政综合办公室（党建工作办公室） </w:t>
      </w:r>
    </w:p>
    <w:p w14:paraId="21C005D4">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主要履行机关日常事务、综合协调、服务保障及党的建设等</w:t>
      </w:r>
      <w:r>
        <w:rPr>
          <w:rFonts w:hint="default" w:ascii="仿宋_GB2312" w:hAnsi="宋体" w:eastAsia="仿宋_GB2312" w:cs="仿宋_GB2312"/>
          <w:color w:val="000000"/>
          <w:kern w:val="0"/>
          <w:sz w:val="31"/>
          <w:szCs w:val="31"/>
          <w:lang w:val="en-US" w:eastAsia="zh-CN" w:bidi="ar"/>
        </w:rPr>
        <w:t xml:space="preserve">工作职能。 </w:t>
      </w:r>
    </w:p>
    <w:p w14:paraId="6DBF41D8">
      <w:pPr>
        <w:keepNext w:val="0"/>
        <w:keepLines w:val="0"/>
        <w:widowControl/>
        <w:suppressLineNumbers w:val="0"/>
        <w:ind w:firstLine="620" w:firstLineChars="200"/>
        <w:jc w:val="left"/>
        <w:rPr>
          <w:rFonts w:hint="eastAsia" w:ascii="仿宋_GB2312" w:hAnsi="华文中宋" w:eastAsia="仿宋_GB2312"/>
          <w:sz w:val="32"/>
          <w:szCs w:val="32"/>
        </w:rPr>
      </w:pPr>
      <w:r>
        <w:rPr>
          <w:rFonts w:hint="default" w:ascii="仿宋_GB2312" w:hAnsi="宋体" w:eastAsia="仿宋_GB2312" w:cs="仿宋_GB2312"/>
          <w:color w:val="000000"/>
          <w:kern w:val="0"/>
          <w:sz w:val="31"/>
          <w:szCs w:val="31"/>
          <w:lang w:val="en-US" w:eastAsia="zh-CN" w:bidi="ar"/>
        </w:rPr>
        <w:t>负责党的组织建设、党风廉政建设、宣传教育、思想政治、意识形态、精神文明建设、统一战线、民族宗教等工作；负责做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 后勤服务保障工作；负责人民武装工作</w:t>
      </w:r>
      <w:r>
        <w:rPr>
          <w:rFonts w:hint="eastAsia" w:ascii="仿宋_GB2312" w:hAnsi="华文中宋" w:eastAsia="仿宋_GB2312"/>
          <w:sz w:val="32"/>
          <w:szCs w:val="32"/>
        </w:rPr>
        <w:t>事务</w:t>
      </w:r>
      <w:r>
        <w:rPr>
          <w:rFonts w:hint="eastAsia" w:ascii="仿宋_GB2312" w:hAnsi="华文中宋" w:eastAsia="仿宋_GB2312"/>
          <w:sz w:val="32"/>
          <w:szCs w:val="32"/>
          <w:lang w:eastAsia="zh-CN"/>
        </w:rPr>
        <w:t>；</w:t>
      </w:r>
      <w:r>
        <w:rPr>
          <w:rFonts w:hint="eastAsia" w:ascii="仿宋_GB2312" w:hAnsi="华文中宋" w:eastAsia="仿宋_GB2312"/>
          <w:sz w:val="32"/>
          <w:szCs w:val="32"/>
        </w:rPr>
        <w:t>落实公共突发事件的统筹协调。</w:t>
      </w:r>
    </w:p>
    <w:p w14:paraId="3C709157">
      <w:pPr>
        <w:keepNext w:val="0"/>
        <w:keepLines w:val="0"/>
        <w:widowControl/>
        <w:suppressLineNumbers w:val="0"/>
        <w:jc w:val="left"/>
      </w:pPr>
      <w:r>
        <w:rPr>
          <w:rFonts w:hint="eastAsia" w:ascii="仿宋_GB2312" w:eastAsia="仿宋_GB2312"/>
          <w:sz w:val="32"/>
          <w:szCs w:val="32"/>
          <w:lang w:val="en-US" w:eastAsia="zh-CN"/>
        </w:rPr>
        <w:t>2.</w:t>
      </w:r>
      <w:r>
        <w:rPr>
          <w:rFonts w:ascii="楷体_GB2312" w:hAnsi="宋体" w:eastAsia="楷体_GB2312" w:cs="楷体_GB2312"/>
          <w:color w:val="000000"/>
          <w:kern w:val="0"/>
          <w:sz w:val="31"/>
          <w:szCs w:val="31"/>
          <w:lang w:val="en-US" w:eastAsia="zh-CN" w:bidi="ar"/>
        </w:rPr>
        <w:t xml:space="preserve">社会治理办公室 </w:t>
      </w:r>
    </w:p>
    <w:p w14:paraId="36F277C7">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主要履行社会治安综合治理、信访维稳等工作职能。负责维</w:t>
      </w:r>
      <w:r>
        <w:rPr>
          <w:rFonts w:hint="default" w:ascii="仿宋_GB2312" w:hAnsi="宋体" w:eastAsia="仿宋_GB2312" w:cs="仿宋_GB2312"/>
          <w:color w:val="000000"/>
          <w:kern w:val="0"/>
          <w:sz w:val="31"/>
          <w:szCs w:val="31"/>
          <w:lang w:val="en-US" w:eastAsia="zh-CN" w:bidi="ar"/>
        </w:rPr>
        <w:t>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w:t>
      </w:r>
    </w:p>
    <w:p w14:paraId="2CF06008">
      <w:pPr>
        <w:keepNext w:val="0"/>
        <w:keepLines w:val="0"/>
        <w:widowControl/>
        <w:suppressLineNumbers w:val="0"/>
        <w:jc w:val="left"/>
      </w:pPr>
      <w:r>
        <w:rPr>
          <w:rFonts w:hint="eastAsia" w:ascii="仿宋_GB2312" w:hAnsi="华文中宋" w:eastAsia="仿宋_GB2312"/>
          <w:sz w:val="32"/>
          <w:szCs w:val="32"/>
          <w:lang w:val="en-US" w:eastAsia="zh-CN"/>
        </w:rPr>
        <w:t>3.</w:t>
      </w:r>
      <w:r>
        <w:rPr>
          <w:rFonts w:ascii="楷体_GB2312" w:hAnsi="宋体" w:eastAsia="楷体_GB2312" w:cs="楷体_GB2312"/>
          <w:color w:val="000000"/>
          <w:kern w:val="0"/>
          <w:sz w:val="31"/>
          <w:szCs w:val="31"/>
          <w:lang w:val="en-US" w:eastAsia="zh-CN" w:bidi="ar"/>
        </w:rPr>
        <w:t xml:space="preserve">公共服务办公室 </w:t>
      </w:r>
    </w:p>
    <w:p w14:paraId="4303B942">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主要履行社会服务、社会救济、民生保障等工作职能。负责</w:t>
      </w:r>
      <w:r>
        <w:rPr>
          <w:rFonts w:hint="default" w:ascii="仿宋_GB2312" w:hAnsi="宋体" w:eastAsia="仿宋_GB2312" w:cs="仿宋_GB2312"/>
          <w:color w:val="000000"/>
          <w:kern w:val="0"/>
          <w:sz w:val="31"/>
          <w:szCs w:val="31"/>
          <w:lang w:val="en-US" w:eastAsia="zh-CN" w:bidi="ar"/>
        </w:rPr>
        <w:t>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val="en-US" w:eastAsia="zh-CN" w:bidi="ar"/>
        </w:rPr>
        <w:t>残疾人保障法</w:t>
      </w:r>
      <w:r>
        <w:rPr>
          <w:rFonts w:hint="default" w:ascii="仿宋_GB2312" w:hAnsi="宋体" w:eastAsia="仿宋_GB2312" w:cs="仿宋_GB2312"/>
          <w:color w:val="000000"/>
          <w:kern w:val="0"/>
          <w:sz w:val="31"/>
          <w:szCs w:val="31"/>
          <w:lang w:val="en-US" w:eastAsia="zh-CN" w:bidi="ar"/>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p>
    <w:p w14:paraId="67E204FF">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4.城乡管理办公室 </w:t>
      </w:r>
    </w:p>
    <w:p w14:paraId="3583AAB1">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主要履行城乡建设、综合管理及交通等工作职能。对地区性、</w:t>
      </w:r>
      <w:r>
        <w:rPr>
          <w:rFonts w:hint="default" w:ascii="仿宋_GB2312" w:hAnsi="宋体" w:eastAsia="仿宋_GB2312" w:cs="仿宋_GB2312"/>
          <w:color w:val="000000"/>
          <w:kern w:val="0"/>
          <w:sz w:val="31"/>
          <w:szCs w:val="31"/>
          <w:lang w:val="en-US" w:eastAsia="zh-CN" w:bidi="ar"/>
        </w:rPr>
        <w:t>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r>
    </w:p>
    <w:p w14:paraId="2FC7EC40">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协调协同现场征收部、执法大队开展工作。 </w:t>
      </w:r>
    </w:p>
    <w:p w14:paraId="6B036542">
      <w:pPr>
        <w:keepNext w:val="0"/>
        <w:keepLines w:val="0"/>
        <w:widowControl/>
        <w:suppressLineNumbers w:val="0"/>
        <w:jc w:val="left"/>
      </w:pPr>
      <w:r>
        <w:rPr>
          <w:rFonts w:hint="default" w:ascii="楷体_GB2312" w:hAnsi="宋体" w:eastAsia="楷体_GB2312" w:cs="楷体_GB2312"/>
          <w:color w:val="000000"/>
          <w:kern w:val="0"/>
          <w:sz w:val="31"/>
          <w:szCs w:val="31"/>
          <w:lang w:val="en-US" w:eastAsia="zh-CN" w:bidi="ar"/>
        </w:rPr>
        <w:t xml:space="preserve">5.经济发展办公室 </w:t>
      </w:r>
    </w:p>
    <w:p w14:paraId="65FC98A8">
      <w:pPr>
        <w:keepNext w:val="0"/>
        <w:keepLines w:val="0"/>
        <w:widowControl/>
        <w:suppressLineNumbers w:val="0"/>
        <w:ind w:firstLine="310" w:firstLineChars="1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 </w:t>
      </w:r>
    </w:p>
    <w:p w14:paraId="19350AF5">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 </w:t>
      </w:r>
    </w:p>
    <w:p w14:paraId="7A1BEB18">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协调协同街道综合服务分中心开展工作。 </w:t>
      </w:r>
    </w:p>
    <w:p w14:paraId="3A1C52D6">
      <w:pPr>
        <w:keepNext w:val="0"/>
        <w:keepLines w:val="0"/>
        <w:widowControl/>
        <w:suppressLineNumbers w:val="0"/>
        <w:jc w:val="left"/>
      </w:pPr>
      <w:r>
        <w:rPr>
          <w:rFonts w:hint="default" w:ascii="楷体_GB2312" w:hAnsi="宋体" w:eastAsia="楷体_GB2312" w:cs="楷体_GB2312"/>
          <w:color w:val="000000"/>
          <w:kern w:val="0"/>
          <w:sz w:val="31"/>
          <w:szCs w:val="31"/>
          <w:lang w:val="en-US" w:eastAsia="zh-CN" w:bidi="ar"/>
        </w:rPr>
        <w:t xml:space="preserve">6.应急管理办公室 </w:t>
      </w:r>
    </w:p>
    <w:p w14:paraId="49A9443B">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p>
    <w:p w14:paraId="5C3A2D0C">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协调协同应急中队开展工作。</w:t>
      </w:r>
    </w:p>
    <w:p w14:paraId="5CC54982">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7.社区建设指导办公室 </w:t>
      </w:r>
    </w:p>
    <w:p w14:paraId="2B9F6C43">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主要履行指导社区居民自治和社区服务等工作职能。负责指</w:t>
      </w:r>
      <w:r>
        <w:rPr>
          <w:rFonts w:hint="default" w:ascii="仿宋_GB2312" w:hAnsi="宋体" w:eastAsia="仿宋_GB2312" w:cs="仿宋_GB2312"/>
          <w:color w:val="000000"/>
          <w:kern w:val="0"/>
          <w:sz w:val="31"/>
          <w:szCs w:val="31"/>
          <w:lang w:val="en-US" w:eastAsia="zh-CN" w:bidi="ar"/>
        </w:rPr>
        <w:t>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p>
    <w:p w14:paraId="725B2DA8">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8.纪工委（监察办公室） </w:t>
      </w:r>
    </w:p>
    <w:p w14:paraId="53083917">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街道纪工委在街道党工委和区纪律检查委员会双重领导下</w:t>
      </w:r>
      <w:r>
        <w:rPr>
          <w:rFonts w:hint="default" w:ascii="仿宋_GB2312" w:hAnsi="宋体" w:eastAsia="仿宋_GB2312" w:cs="仿宋_GB2312"/>
          <w:color w:val="000000"/>
          <w:kern w:val="0"/>
          <w:sz w:val="31"/>
          <w:szCs w:val="31"/>
          <w:lang w:val="en-US" w:eastAsia="zh-CN" w:bidi="ar"/>
        </w:rPr>
        <w:t>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p>
    <w:p w14:paraId="278FFCE1">
      <w:pPr>
        <w:numPr>
          <w:ilvl w:val="0"/>
          <w:numId w:val="0"/>
        </w:numPr>
        <w:rPr>
          <w:rFonts w:hint="eastAsia" w:ascii="仿宋_GB2312" w:hAnsi="华文中宋" w:eastAsia="仿宋_GB2312"/>
          <w:sz w:val="32"/>
          <w:szCs w:val="32"/>
        </w:rPr>
      </w:pPr>
    </w:p>
    <w:p w14:paraId="25263D42">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7834C636">
      <w:pPr>
        <w:ind w:firstLine="723" w:firstLineChars="200"/>
        <w:jc w:val="left"/>
        <w:rPr>
          <w:rFonts w:hint="eastAsia" w:ascii="仿宋_GB2312" w:eastAsia="仿宋_GB2312"/>
          <w:b/>
          <w:sz w:val="32"/>
          <w:szCs w:val="32"/>
        </w:rPr>
      </w:pPr>
      <w:r>
        <w:rPr>
          <w:rFonts w:hint="eastAsia" w:ascii="宋体" w:hAnsi="宋体"/>
          <w:b/>
          <w:sz w:val="36"/>
          <w:szCs w:val="36"/>
          <w:lang w:val="en-US" w:eastAsia="zh-CN"/>
        </w:rPr>
        <w:t xml:space="preserve">  </w:t>
      </w:r>
      <w:r>
        <w:rPr>
          <w:rFonts w:hint="eastAsia" w:ascii="仿宋_GB2312" w:eastAsia="仿宋_GB2312"/>
          <w:b/>
          <w:sz w:val="32"/>
          <w:szCs w:val="32"/>
        </w:rPr>
        <w:t>纳入</w:t>
      </w:r>
      <w:r>
        <w:rPr>
          <w:rFonts w:hint="eastAsia" w:ascii="仿宋_GB2312" w:hAnsi="华文中宋" w:eastAsia="仿宋_GB2312"/>
          <w:b/>
          <w:bCs/>
          <w:sz w:val="32"/>
          <w:szCs w:val="32"/>
          <w:lang w:val="en-US" w:eastAsia="zh-CN"/>
        </w:rPr>
        <w:t>白塔街道办事处</w:t>
      </w:r>
      <w:r>
        <w:rPr>
          <w:rFonts w:hint="eastAsia" w:ascii="仿宋_GB2312" w:eastAsia="仿宋_GB2312"/>
          <w:b/>
          <w:sz w:val="32"/>
          <w:szCs w:val="32"/>
        </w:rPr>
        <w:t>20</w:t>
      </w:r>
      <w:r>
        <w:rPr>
          <w:rFonts w:hint="eastAsia" w:ascii="仿宋_GB2312" w:eastAsia="仿宋_GB2312"/>
          <w:b/>
          <w:sz w:val="32"/>
          <w:szCs w:val="32"/>
          <w:lang w:val="en-US" w:eastAsia="zh-CN"/>
        </w:rPr>
        <w:t>21</w:t>
      </w:r>
      <w:r>
        <w:rPr>
          <w:rFonts w:hint="eastAsia" w:ascii="仿宋_GB2312" w:eastAsia="仿宋_GB2312"/>
          <w:b/>
          <w:sz w:val="32"/>
          <w:szCs w:val="32"/>
        </w:rPr>
        <w:t>年部门预算编制范围的预算单位包括：</w:t>
      </w:r>
    </w:p>
    <w:p w14:paraId="29590FE0">
      <w:pPr>
        <w:ind w:firstLine="960" w:firstLineChars="300"/>
        <w:jc w:val="both"/>
        <w:rPr>
          <w:rFonts w:hint="eastAsia" w:ascii="宋体" w:hAnsi="宋体" w:eastAsia="宋体"/>
          <w:b/>
          <w:sz w:val="36"/>
          <w:szCs w:val="36"/>
          <w:lang w:val="en-US" w:eastAsia="zh-CN"/>
        </w:rPr>
      </w:pPr>
      <w:r>
        <w:rPr>
          <w:rFonts w:hint="eastAsia" w:ascii="仿宋_GB2312" w:hAnsi="华文中宋" w:eastAsia="仿宋_GB2312"/>
          <w:sz w:val="32"/>
          <w:szCs w:val="32"/>
          <w:lang w:val="en-US" w:eastAsia="zh-CN"/>
        </w:rPr>
        <w:t>白塔街道办事处预算单位本级</w:t>
      </w:r>
    </w:p>
    <w:p w14:paraId="7F60631B">
      <w:pPr>
        <w:jc w:val="center"/>
        <w:rPr>
          <w:rFonts w:hint="eastAsia" w:ascii="宋体" w:hAnsi="宋体"/>
          <w:b/>
          <w:sz w:val="36"/>
          <w:szCs w:val="36"/>
        </w:rPr>
      </w:pPr>
    </w:p>
    <w:p w14:paraId="0F718447">
      <w:pPr>
        <w:jc w:val="center"/>
        <w:rPr>
          <w:rFonts w:hint="eastAsia" w:ascii="宋体" w:hAnsi="宋体"/>
          <w:b/>
          <w:sz w:val="36"/>
          <w:szCs w:val="36"/>
        </w:rPr>
      </w:pPr>
    </w:p>
    <w:p w14:paraId="12F5AD52">
      <w:pPr>
        <w:jc w:val="center"/>
        <w:rPr>
          <w:rFonts w:hint="eastAsia" w:ascii="宋体" w:hAnsi="宋体"/>
          <w:b/>
          <w:sz w:val="36"/>
          <w:szCs w:val="36"/>
        </w:rPr>
      </w:pPr>
    </w:p>
    <w:p w14:paraId="1FA3EF61">
      <w:pPr>
        <w:jc w:val="center"/>
        <w:rPr>
          <w:rFonts w:hint="eastAsia" w:ascii="宋体" w:hAnsi="宋体"/>
          <w:b/>
          <w:sz w:val="36"/>
          <w:szCs w:val="36"/>
        </w:rPr>
      </w:pPr>
    </w:p>
    <w:p w14:paraId="4017E7AF">
      <w:pPr>
        <w:jc w:val="center"/>
        <w:rPr>
          <w:rFonts w:hint="eastAsia" w:ascii="宋体" w:hAnsi="宋体"/>
          <w:b/>
          <w:sz w:val="36"/>
          <w:szCs w:val="36"/>
        </w:rPr>
      </w:pPr>
    </w:p>
    <w:p w14:paraId="5394C755">
      <w:pPr>
        <w:jc w:val="both"/>
        <w:rPr>
          <w:rFonts w:hint="eastAsia" w:ascii="宋体" w:hAnsi="宋体"/>
          <w:b/>
          <w:sz w:val="36"/>
          <w:szCs w:val="36"/>
        </w:rPr>
      </w:pPr>
    </w:p>
    <w:p w14:paraId="46AC5B34">
      <w:pPr>
        <w:jc w:val="both"/>
        <w:rPr>
          <w:rFonts w:hint="eastAsia" w:ascii="宋体" w:hAnsi="宋体"/>
          <w:b/>
          <w:sz w:val="36"/>
          <w:szCs w:val="36"/>
        </w:rPr>
      </w:pPr>
    </w:p>
    <w:p w14:paraId="479016DD">
      <w:pPr>
        <w:jc w:val="center"/>
        <w:rPr>
          <w:rFonts w:hint="eastAsia" w:ascii="宋体" w:hAnsi="宋体"/>
          <w:b/>
          <w:sz w:val="36"/>
          <w:szCs w:val="36"/>
        </w:rPr>
      </w:pPr>
    </w:p>
    <w:p w14:paraId="62623DB3">
      <w:pPr>
        <w:jc w:val="center"/>
        <w:rPr>
          <w:rFonts w:hint="eastAsia" w:ascii="宋体" w:hAnsi="宋体"/>
          <w:b/>
          <w:sz w:val="36"/>
          <w:szCs w:val="36"/>
        </w:rPr>
      </w:pPr>
    </w:p>
    <w:p w14:paraId="6C3C849D">
      <w:pPr>
        <w:rPr>
          <w:rFonts w:hint="eastAsia" w:ascii="宋体" w:hAnsi="宋体"/>
          <w:b/>
          <w:sz w:val="36"/>
          <w:szCs w:val="36"/>
        </w:rPr>
      </w:pPr>
    </w:p>
    <w:p w14:paraId="22C9E20B">
      <w:pPr>
        <w:jc w:val="center"/>
        <w:rPr>
          <w:rFonts w:hint="eastAsia" w:ascii="宋体" w:hAnsi="宋体"/>
          <w:b/>
          <w:sz w:val="36"/>
          <w:szCs w:val="36"/>
        </w:rPr>
      </w:pPr>
    </w:p>
    <w:p w14:paraId="34AA8D5D">
      <w:pPr>
        <w:jc w:val="center"/>
        <w:rPr>
          <w:rFonts w:hint="eastAsia" w:ascii="宋体" w:hAnsi="宋体"/>
          <w:b/>
          <w:sz w:val="36"/>
          <w:szCs w:val="36"/>
        </w:rPr>
      </w:pPr>
    </w:p>
    <w:p w14:paraId="26653027">
      <w:pPr>
        <w:jc w:val="center"/>
        <w:rPr>
          <w:rFonts w:hint="eastAsia" w:ascii="宋体" w:hAnsi="宋体"/>
          <w:b/>
          <w:sz w:val="36"/>
          <w:szCs w:val="36"/>
        </w:rPr>
      </w:pPr>
    </w:p>
    <w:p w14:paraId="785166FB">
      <w:pPr>
        <w:jc w:val="center"/>
        <w:rPr>
          <w:rFonts w:hint="eastAsia" w:ascii="宋体" w:hAnsi="宋体"/>
          <w:b/>
          <w:sz w:val="36"/>
          <w:szCs w:val="36"/>
        </w:rPr>
      </w:pPr>
    </w:p>
    <w:p w14:paraId="58EB6B7C">
      <w:pPr>
        <w:jc w:val="center"/>
        <w:rPr>
          <w:rFonts w:hint="eastAsia" w:ascii="宋体" w:hAnsi="宋体"/>
          <w:b/>
          <w:sz w:val="36"/>
          <w:szCs w:val="36"/>
        </w:rPr>
      </w:pPr>
    </w:p>
    <w:p w14:paraId="4D70F41A">
      <w:pPr>
        <w:jc w:val="center"/>
        <w:rPr>
          <w:rFonts w:hint="eastAsia" w:ascii="宋体" w:hAnsi="宋体"/>
          <w:b/>
          <w:sz w:val="36"/>
          <w:szCs w:val="36"/>
        </w:rPr>
      </w:pPr>
    </w:p>
    <w:p w14:paraId="1EFF3CE8">
      <w:pPr>
        <w:jc w:val="center"/>
        <w:rPr>
          <w:rFonts w:hint="eastAsia" w:ascii="宋体" w:hAnsi="宋体"/>
          <w:b/>
          <w:sz w:val="36"/>
          <w:szCs w:val="36"/>
        </w:rPr>
      </w:pPr>
      <w:r>
        <w:rPr>
          <w:rFonts w:hint="eastAsia" w:ascii="宋体" w:hAnsi="宋体"/>
          <w:b/>
          <w:sz w:val="36"/>
          <w:szCs w:val="36"/>
        </w:rPr>
        <w:t>第二部分</w:t>
      </w:r>
      <w:r>
        <w:rPr>
          <w:rFonts w:hint="eastAsia" w:ascii="宋体" w:hAnsi="宋体"/>
          <w:b/>
          <w:sz w:val="36"/>
          <w:szCs w:val="36"/>
          <w:lang w:val="en-US" w:eastAsia="zh-CN"/>
        </w:rPr>
        <w:t xml:space="preserve">  </w:t>
      </w:r>
      <w:r>
        <w:rPr>
          <w:rFonts w:hint="eastAsia" w:ascii="宋体" w:hAnsi="宋体"/>
          <w:b/>
          <w:sz w:val="36"/>
          <w:szCs w:val="36"/>
          <w:lang w:eastAsia="zh-CN"/>
        </w:rPr>
        <w:t>白塔</w:t>
      </w:r>
      <w:r>
        <w:rPr>
          <w:rFonts w:hint="eastAsia" w:ascii="宋体" w:hAnsi="宋体"/>
          <w:b/>
          <w:sz w:val="36"/>
          <w:szCs w:val="36"/>
          <w:lang w:val="en-US" w:eastAsia="zh-CN"/>
        </w:rPr>
        <w:t>街道办事处2021</w:t>
      </w:r>
      <w:r>
        <w:rPr>
          <w:rFonts w:hint="eastAsia" w:ascii="宋体" w:hAnsi="宋体"/>
          <w:b/>
          <w:sz w:val="36"/>
          <w:szCs w:val="36"/>
        </w:rPr>
        <w:t>年部门预算公开表</w:t>
      </w:r>
    </w:p>
    <w:p w14:paraId="0FDBBF16">
      <w:pPr>
        <w:tabs>
          <w:tab w:val="left" w:pos="3060"/>
        </w:tabs>
        <w:rPr>
          <w:rFonts w:ascii="黑体" w:eastAsia="黑体"/>
          <w:sz w:val="36"/>
          <w:szCs w:val="36"/>
        </w:rPr>
        <w:sectPr>
          <w:headerReference r:id="rId3" w:type="default"/>
          <w:footerReference r:id="rId4" w:type="default"/>
          <w:pgSz w:w="11906" w:h="16838"/>
          <w:pgMar w:top="1440" w:right="1803" w:bottom="1440" w:left="1803" w:header="851" w:footer="992" w:gutter="0"/>
          <w:cols w:space="720" w:num="1"/>
          <w:docGrid w:type="lines" w:linePitch="312" w:charSpace="0"/>
        </w:sectPr>
      </w:pPr>
    </w:p>
    <w:p w14:paraId="7C8FDECF">
      <w:pPr>
        <w:jc w:val="center"/>
        <w:rPr>
          <w:rFonts w:hint="eastAsia" w:ascii="宋体" w:hAnsi="宋体"/>
          <w:b/>
          <w:sz w:val="36"/>
          <w:szCs w:val="36"/>
        </w:rPr>
      </w:pPr>
    </w:p>
    <w:p w14:paraId="3CA85FD4">
      <w:pPr>
        <w:jc w:val="both"/>
        <w:rPr>
          <w:rFonts w:hint="eastAsia" w:ascii="宋体" w:hAnsi="宋体"/>
          <w:b/>
          <w:sz w:val="36"/>
          <w:szCs w:val="36"/>
        </w:rPr>
      </w:pPr>
    </w:p>
    <w:p w14:paraId="7A9180DF">
      <w:pPr>
        <w:jc w:val="center"/>
        <w:rPr>
          <w:rFonts w:hint="eastAsia" w:ascii="宋体" w:hAnsi="宋体"/>
          <w:b/>
          <w:sz w:val="36"/>
          <w:szCs w:val="36"/>
        </w:rPr>
      </w:pPr>
      <w:r>
        <w:rPr>
          <w:rFonts w:hint="eastAsia" w:ascii="宋体" w:hAnsi="宋体"/>
          <w:b/>
          <w:sz w:val="36"/>
          <w:szCs w:val="36"/>
        </w:rPr>
        <w:t>第三部分</w:t>
      </w:r>
      <w:r>
        <w:rPr>
          <w:rFonts w:hint="eastAsia" w:ascii="宋体" w:hAnsi="宋体"/>
          <w:b/>
          <w:sz w:val="36"/>
          <w:szCs w:val="36"/>
          <w:lang w:eastAsia="zh-CN"/>
        </w:rPr>
        <w:t>白塔街道</w:t>
      </w:r>
      <w:r>
        <w:rPr>
          <w:rFonts w:hint="eastAsia" w:ascii="宋体" w:hAnsi="宋体"/>
          <w:b/>
          <w:sz w:val="36"/>
          <w:szCs w:val="36"/>
          <w:lang w:val="en-US" w:eastAsia="zh-CN"/>
        </w:rPr>
        <w:t>办事处2021年</w:t>
      </w:r>
      <w:r>
        <w:rPr>
          <w:rFonts w:hint="eastAsia" w:ascii="宋体" w:hAnsi="宋体"/>
          <w:b/>
          <w:sz w:val="36"/>
          <w:szCs w:val="36"/>
        </w:rPr>
        <w:t>部门预算情况说明</w:t>
      </w:r>
    </w:p>
    <w:p w14:paraId="7CA567CC">
      <w:pPr>
        <w:rPr>
          <w:rFonts w:hint="eastAsia" w:ascii="宋体" w:hAnsi="宋体"/>
          <w:b/>
          <w:sz w:val="36"/>
          <w:szCs w:val="36"/>
        </w:rPr>
      </w:pPr>
    </w:p>
    <w:p w14:paraId="1E77B522">
      <w:pPr>
        <w:ind w:firstLine="627" w:firstLineChars="196"/>
        <w:rPr>
          <w:rFonts w:hint="eastAsia"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白塔</w:t>
      </w:r>
      <w:r>
        <w:rPr>
          <w:rFonts w:hint="eastAsia" w:ascii="黑体" w:hAnsi="黑体" w:eastAsia="黑体"/>
          <w:sz w:val="32"/>
          <w:szCs w:val="32"/>
          <w:lang w:val="en-US" w:eastAsia="zh-CN"/>
        </w:rPr>
        <w:t>街道2021</w:t>
      </w:r>
      <w:r>
        <w:rPr>
          <w:rFonts w:hint="eastAsia" w:ascii="黑体" w:hAnsi="黑体" w:eastAsia="黑体"/>
          <w:sz w:val="32"/>
          <w:szCs w:val="32"/>
        </w:rPr>
        <w:t>年收支预算的总体说明</w:t>
      </w:r>
    </w:p>
    <w:p w14:paraId="4690322D">
      <w:pPr>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按照综合预算的原则</w:t>
      </w:r>
      <w:r>
        <w:rPr>
          <w:rFonts w:hint="eastAsia" w:ascii="仿宋_GB2312" w:hAnsi="宋体" w:eastAsia="仿宋_GB2312"/>
          <w:sz w:val="32"/>
          <w:szCs w:val="32"/>
          <w:lang w:eastAsia="zh-CN"/>
        </w:rPr>
        <w:t>，白塔</w:t>
      </w:r>
      <w:r>
        <w:rPr>
          <w:rFonts w:hint="eastAsia" w:ascii="仿宋_GB2312" w:hAnsi="宋体" w:eastAsia="仿宋_GB2312"/>
          <w:sz w:val="32"/>
          <w:szCs w:val="32"/>
          <w:lang w:val="en-US" w:eastAsia="zh-CN"/>
        </w:rPr>
        <w:t>街道</w:t>
      </w:r>
      <w:r>
        <w:rPr>
          <w:rFonts w:hint="eastAsia" w:ascii="仿宋_GB2312" w:hAnsi="宋体" w:eastAsia="仿宋_GB2312"/>
          <w:sz w:val="32"/>
          <w:szCs w:val="32"/>
        </w:rPr>
        <w:t>所有收入和支出均纳入部门预算管理。收入包括：</w:t>
      </w:r>
      <w:r>
        <w:rPr>
          <w:rFonts w:hint="eastAsia" w:ascii="仿宋_GB2312" w:hAnsi="宋体" w:eastAsia="仿宋_GB2312"/>
          <w:sz w:val="32"/>
          <w:szCs w:val="32"/>
          <w:lang w:val="en-US" w:eastAsia="zh-CN"/>
        </w:rPr>
        <w:t>财政部门安排的预算拨款、纳入专户管理的预算外资金安排的拨款收入、上级补助、财政结转资金、单位其他收入；</w:t>
      </w:r>
      <w:r>
        <w:rPr>
          <w:rFonts w:hint="eastAsia" w:ascii="仿宋_GB2312" w:hAnsi="宋体" w:eastAsia="仿宋_GB2312"/>
          <w:sz w:val="32"/>
          <w:szCs w:val="32"/>
        </w:rPr>
        <w:t>支出包括：</w:t>
      </w:r>
      <w:r>
        <w:rPr>
          <w:rFonts w:hint="eastAsia" w:ascii="仿宋_GB2312" w:hAnsi="宋体" w:eastAsia="仿宋_GB2312"/>
          <w:sz w:val="32"/>
          <w:szCs w:val="32"/>
          <w:lang w:val="en-US" w:eastAsia="zh-CN"/>
        </w:rPr>
        <w:t>一般公共服务支出、国防支出、文化体育与传媒支出、社会保障和就业支出、医疗卫生与计划生育支出、城乡社区支出、农林水支出、住房保障支出、灾害防治及应急管理支出</w:t>
      </w:r>
      <w:r>
        <w:rPr>
          <w:rFonts w:hint="eastAsia" w:ascii="仿宋_GB2312" w:hAnsi="宋体" w:eastAsia="仿宋_GB2312"/>
          <w:sz w:val="32"/>
          <w:szCs w:val="32"/>
        </w:rPr>
        <w:t>等。</w:t>
      </w:r>
      <w:r>
        <w:rPr>
          <w:rFonts w:hint="eastAsia" w:ascii="仿宋_GB2312" w:hAnsi="宋体" w:eastAsia="仿宋_GB2312"/>
          <w:sz w:val="32"/>
          <w:szCs w:val="32"/>
          <w:lang w:eastAsia="zh-CN"/>
        </w:rPr>
        <w:t>白塔</w:t>
      </w:r>
      <w:r>
        <w:rPr>
          <w:rFonts w:hint="eastAsia" w:ascii="仿宋_GB2312" w:hAnsi="宋体" w:eastAsia="仿宋_GB2312"/>
          <w:sz w:val="32"/>
          <w:szCs w:val="32"/>
          <w:lang w:val="en-US" w:eastAsia="zh-CN"/>
        </w:rPr>
        <w:t>街道2021</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共1781.37</w:t>
      </w:r>
      <w:r>
        <w:rPr>
          <w:rFonts w:hint="eastAsia" w:ascii="仿宋_GB2312" w:hAnsi="宋体" w:eastAsia="仿宋_GB2312"/>
          <w:sz w:val="32"/>
          <w:szCs w:val="32"/>
        </w:rPr>
        <w:t>万元</w:t>
      </w:r>
      <w:r>
        <w:rPr>
          <w:rFonts w:hint="eastAsia" w:ascii="仿宋_GB2312" w:hAnsi="宋体" w:eastAsia="仿宋_GB2312"/>
          <w:sz w:val="32"/>
          <w:szCs w:val="32"/>
          <w:lang w:eastAsia="zh-CN"/>
        </w:rPr>
        <w:t>，比</w:t>
      </w:r>
      <w:r>
        <w:rPr>
          <w:rFonts w:hint="eastAsia" w:ascii="仿宋_GB2312" w:hAnsi="宋体" w:eastAsia="仿宋_GB2312"/>
          <w:sz w:val="32"/>
          <w:szCs w:val="32"/>
          <w:lang w:val="en-US" w:eastAsia="zh-CN"/>
        </w:rPr>
        <w:t>2020年收支总预算共1932.38万元减少151.01万元，</w:t>
      </w:r>
      <w:r>
        <w:rPr>
          <w:rFonts w:hint="eastAsia" w:ascii="仿宋_GB2312" w:hAnsi="宋体" w:eastAsia="仿宋_GB2312"/>
          <w:sz w:val="32"/>
          <w:szCs w:val="32"/>
        </w:rPr>
        <w:t>主要是由于</w:t>
      </w:r>
      <w:r>
        <w:rPr>
          <w:rFonts w:hint="eastAsia" w:ascii="仿宋_GB2312" w:hAnsi="宋体" w:eastAsia="仿宋_GB2312"/>
          <w:sz w:val="32"/>
          <w:szCs w:val="32"/>
          <w:lang w:eastAsia="zh-CN"/>
        </w:rPr>
        <w:t>垃圾清运、创卫复检、秸秆禁烧等</w:t>
      </w:r>
      <w:r>
        <w:rPr>
          <w:rFonts w:hint="eastAsia" w:ascii="仿宋_GB2312" w:hAnsi="宋体" w:eastAsia="仿宋_GB2312"/>
          <w:sz w:val="32"/>
          <w:szCs w:val="32"/>
          <w:lang w:val="en-US" w:eastAsia="zh-CN"/>
        </w:rPr>
        <w:t>项目经费的压缩</w:t>
      </w:r>
      <w:r>
        <w:rPr>
          <w:rFonts w:hint="eastAsia" w:ascii="仿宋_GB2312" w:hAnsi="宋体" w:eastAsia="仿宋_GB2312"/>
          <w:sz w:val="32"/>
          <w:szCs w:val="32"/>
        </w:rPr>
        <w:t>。</w:t>
      </w:r>
    </w:p>
    <w:p w14:paraId="26FCBF4F">
      <w:pPr>
        <w:ind w:firstLine="660"/>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白塔街道</w:t>
      </w:r>
      <w:r>
        <w:rPr>
          <w:rFonts w:hint="eastAsia" w:ascii="黑体" w:hAnsi="黑体" w:eastAsia="黑体"/>
          <w:sz w:val="32"/>
          <w:szCs w:val="32"/>
          <w:lang w:val="en-US" w:eastAsia="zh-CN"/>
        </w:rPr>
        <w:t>办事处</w:t>
      </w:r>
      <w:r>
        <w:rPr>
          <w:rFonts w:hint="eastAsia" w:ascii="黑体" w:hAnsi="黑体" w:eastAsia="黑体"/>
          <w:sz w:val="32"/>
          <w:szCs w:val="32"/>
          <w:lang w:eastAsia="zh-CN"/>
        </w:rPr>
        <w:t>2020</w:t>
      </w:r>
      <w:r>
        <w:rPr>
          <w:rFonts w:hint="eastAsia" w:ascii="黑体" w:hAnsi="黑体" w:eastAsia="黑体"/>
          <w:sz w:val="32"/>
          <w:szCs w:val="32"/>
        </w:rPr>
        <w:t>年“三公”经费预算情况说明</w:t>
      </w:r>
    </w:p>
    <w:p w14:paraId="0EDB6D86">
      <w:pPr>
        <w:ind w:firstLine="627" w:firstLineChars="196"/>
        <w:rPr>
          <w:rFonts w:hint="eastAsia" w:ascii="黑体" w:hAnsi="黑体" w:eastAsia="黑体"/>
          <w:sz w:val="32"/>
          <w:szCs w:val="32"/>
        </w:rPr>
      </w:pPr>
      <w:r>
        <w:rPr>
          <w:rFonts w:hint="eastAsia" w:ascii="仿宋_GB2312" w:hAnsi="宋体" w:eastAsia="仿宋_GB2312"/>
          <w:sz w:val="32"/>
          <w:szCs w:val="32"/>
        </w:rPr>
        <w:t>2021年一般公共预算“三公”经费预算数0万元，其中：因公出国（境）费0万元；公务接待费0万元；公务用车购置及运行费0万元。2021年预算数</w:t>
      </w:r>
      <w:r>
        <w:rPr>
          <w:rFonts w:hint="eastAsia" w:ascii="仿宋_GB2312" w:hAnsi="宋体" w:eastAsia="仿宋_GB2312"/>
          <w:sz w:val="32"/>
          <w:szCs w:val="32"/>
          <w:lang w:eastAsia="zh-CN"/>
        </w:rPr>
        <w:t>与</w:t>
      </w:r>
      <w:r>
        <w:rPr>
          <w:rFonts w:hint="eastAsia" w:ascii="仿宋_GB2312" w:hAnsi="宋体" w:eastAsia="仿宋_GB2312"/>
          <w:sz w:val="32"/>
          <w:szCs w:val="32"/>
        </w:rPr>
        <w:t>2020年预算数</w:t>
      </w:r>
      <w:r>
        <w:rPr>
          <w:rFonts w:hint="eastAsia" w:ascii="仿宋_GB2312" w:hAnsi="宋体" w:eastAsia="仿宋_GB2312"/>
          <w:sz w:val="32"/>
          <w:szCs w:val="32"/>
          <w:lang w:eastAsia="zh-CN"/>
        </w:rPr>
        <w:t>一样</w:t>
      </w:r>
      <w:r>
        <w:rPr>
          <w:rFonts w:hint="eastAsia" w:ascii="仿宋_GB2312" w:hAnsi="宋体" w:eastAsia="仿宋_GB2312"/>
          <w:sz w:val="32"/>
          <w:szCs w:val="32"/>
        </w:rPr>
        <w:t>。</w:t>
      </w:r>
      <w:r>
        <w:rPr>
          <w:rFonts w:hint="eastAsia" w:ascii="黑体" w:hAnsi="黑体" w:eastAsia="黑体"/>
          <w:sz w:val="32"/>
          <w:szCs w:val="32"/>
        </w:rPr>
        <w:t>三、其他重要事项的情况说明</w:t>
      </w:r>
    </w:p>
    <w:p w14:paraId="7C1FA07A">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072A011C">
      <w:pPr>
        <w:ind w:firstLine="645"/>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eastAsia="zh-CN"/>
        </w:rPr>
        <w:t>白塔街道办事处</w:t>
      </w:r>
      <w:r>
        <w:rPr>
          <w:rFonts w:hint="eastAsia" w:ascii="仿宋_GB2312" w:hAnsi="宋体" w:eastAsia="仿宋_GB2312"/>
          <w:sz w:val="32"/>
          <w:szCs w:val="32"/>
          <w:highlight w:val="none"/>
        </w:rPr>
        <w:t>的机关运行经费财政拨款预</w:t>
      </w:r>
      <w:r>
        <w:rPr>
          <w:rFonts w:hint="eastAsia" w:ascii="仿宋_GB2312" w:hAnsi="宋体" w:eastAsia="仿宋_GB2312"/>
          <w:sz w:val="32"/>
          <w:szCs w:val="32"/>
          <w:highlight w:val="none"/>
          <w:lang w:eastAsia="zh-CN"/>
        </w:rPr>
        <w:t>算</w:t>
      </w:r>
      <w:r>
        <w:rPr>
          <w:rFonts w:hint="eastAsia" w:ascii="仿宋_GB2312" w:hAnsi="宋体" w:eastAsia="仿宋_GB2312"/>
          <w:sz w:val="32"/>
          <w:szCs w:val="32"/>
          <w:highlight w:val="none"/>
          <w:lang w:val="en-US" w:eastAsia="zh-CN"/>
        </w:rPr>
        <w:t>104.83</w:t>
      </w:r>
      <w:r>
        <w:rPr>
          <w:rFonts w:hint="eastAsia" w:ascii="仿宋_GB2312" w:hAnsi="宋体" w:eastAsia="仿宋_GB2312"/>
          <w:sz w:val="32"/>
          <w:szCs w:val="32"/>
          <w:highlight w:val="none"/>
        </w:rPr>
        <w:t>万元，比</w:t>
      </w:r>
      <w:r>
        <w:rPr>
          <w:rFonts w:hint="eastAsia" w:ascii="仿宋_GB2312" w:hAnsi="宋体" w:eastAsia="仿宋_GB2312"/>
          <w:sz w:val="32"/>
          <w:szCs w:val="32"/>
          <w:highlight w:val="none"/>
          <w:lang w:eastAsia="zh-CN"/>
        </w:rPr>
        <w:t>20</w:t>
      </w:r>
      <w:r>
        <w:rPr>
          <w:rFonts w:hint="eastAsia" w:ascii="仿宋_GB2312" w:hAnsi="宋体" w:eastAsia="仿宋_GB2312"/>
          <w:sz w:val="32"/>
          <w:szCs w:val="32"/>
          <w:highlight w:val="none"/>
          <w:lang w:val="en-US" w:eastAsia="zh-CN"/>
        </w:rPr>
        <w:t>20</w:t>
      </w:r>
      <w:r>
        <w:rPr>
          <w:rFonts w:hint="eastAsia" w:ascii="仿宋_GB2312" w:hAnsi="宋体" w:eastAsia="仿宋_GB2312"/>
          <w:sz w:val="32"/>
          <w:szCs w:val="32"/>
          <w:highlight w:val="none"/>
        </w:rPr>
        <w:t>年预算</w:t>
      </w:r>
      <w:r>
        <w:rPr>
          <w:rFonts w:hint="eastAsia" w:ascii="仿宋_GB2312" w:hAnsi="宋体" w:eastAsia="仿宋_GB2312"/>
          <w:sz w:val="32"/>
          <w:szCs w:val="32"/>
          <w:highlight w:val="none"/>
          <w:lang w:eastAsia="zh-CN"/>
        </w:rPr>
        <w:t>增加</w:t>
      </w:r>
      <w:r>
        <w:rPr>
          <w:rFonts w:hint="eastAsia" w:ascii="仿宋_GB2312" w:hAnsi="宋体" w:eastAsia="仿宋_GB2312"/>
          <w:sz w:val="32"/>
          <w:szCs w:val="32"/>
          <w:highlight w:val="none"/>
          <w:lang w:val="en-US" w:eastAsia="zh-CN"/>
        </w:rPr>
        <w:t>16.8万元，增长19.1%。</w:t>
      </w:r>
    </w:p>
    <w:p w14:paraId="20853113">
      <w:pPr>
        <w:ind w:firstLine="645"/>
        <w:rPr>
          <w:rFonts w:hint="eastAsia" w:ascii="仿宋_GB2312" w:hAnsi="宋体" w:eastAsia="仿宋_GB2312"/>
          <w:sz w:val="32"/>
          <w:szCs w:val="32"/>
          <w:highlight w:val="none"/>
        </w:rPr>
      </w:pPr>
      <w:r>
        <w:rPr>
          <w:rFonts w:hint="eastAsia" w:ascii="楷体_GB2312" w:hAnsi="宋体" w:eastAsia="楷体_GB2312"/>
          <w:sz w:val="32"/>
          <w:szCs w:val="32"/>
          <w:highlight w:val="none"/>
        </w:rPr>
        <w:t>（二）政府采购预算安排情况</w:t>
      </w:r>
    </w:p>
    <w:p w14:paraId="2BC418A6">
      <w:pPr>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w:t>
      </w:r>
      <w:r>
        <w:rPr>
          <w:rFonts w:hint="eastAsia" w:ascii="仿宋_GB2312" w:hAnsi="宋体" w:eastAsia="仿宋_GB2312"/>
          <w:sz w:val="32"/>
          <w:szCs w:val="32"/>
          <w:highlight w:val="none"/>
          <w:lang w:val="en-US" w:eastAsia="zh-CN"/>
        </w:rPr>
        <w:t>21</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eastAsia="zh-CN"/>
        </w:rPr>
        <w:t>白塔街道</w:t>
      </w:r>
      <w:r>
        <w:rPr>
          <w:rFonts w:hint="eastAsia" w:ascii="仿宋_GB2312" w:hAnsi="宋体" w:eastAsia="仿宋_GB2312"/>
          <w:sz w:val="32"/>
          <w:szCs w:val="32"/>
          <w:highlight w:val="none"/>
          <w:lang w:val="en-US" w:eastAsia="zh-CN"/>
        </w:rPr>
        <w:t>办事处</w:t>
      </w:r>
      <w:r>
        <w:rPr>
          <w:rFonts w:hint="eastAsia" w:ascii="仿宋_GB2312" w:hAnsi="宋体" w:eastAsia="仿宋_GB2312"/>
          <w:sz w:val="32"/>
          <w:szCs w:val="32"/>
          <w:highlight w:val="none"/>
        </w:rPr>
        <w:t>政府采购预算总额</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万元，其中：政府采购服务预算</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245715E8">
      <w:pPr>
        <w:ind w:firstLine="645"/>
        <w:rPr>
          <w:rFonts w:hint="eastAsia" w:ascii="仿宋_GB2312" w:hAnsi="宋体" w:eastAsia="仿宋_GB2312"/>
          <w:sz w:val="32"/>
          <w:szCs w:val="32"/>
        </w:rPr>
      </w:pPr>
      <w:r>
        <w:rPr>
          <w:rFonts w:hint="eastAsia" w:ascii="楷体_GB2312" w:hAnsi="宋体" w:eastAsia="楷体_GB2312"/>
          <w:sz w:val="32"/>
          <w:szCs w:val="32"/>
          <w:highlight w:val="none"/>
        </w:rPr>
        <w:t>（三）国有资产占有使用情</w:t>
      </w:r>
      <w:r>
        <w:rPr>
          <w:rFonts w:hint="eastAsia" w:ascii="楷体_GB2312" w:hAnsi="宋体" w:eastAsia="楷体_GB2312"/>
          <w:sz w:val="32"/>
          <w:szCs w:val="32"/>
        </w:rPr>
        <w:t>况。</w:t>
      </w:r>
    </w:p>
    <w:p w14:paraId="586D5298">
      <w:pPr>
        <w:ind w:firstLine="645"/>
        <w:rPr>
          <w:rFonts w:hint="eastAsia"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lang w:eastAsia="zh-CN"/>
        </w:rPr>
        <w:t>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年底，</w:t>
      </w:r>
      <w:r>
        <w:rPr>
          <w:rFonts w:hint="eastAsia" w:ascii="仿宋_GB2312" w:hAnsi="宋体" w:eastAsia="仿宋_GB2312"/>
          <w:sz w:val="32"/>
          <w:szCs w:val="32"/>
          <w:lang w:eastAsia="zh-CN"/>
        </w:rPr>
        <w:t>白塔街道</w:t>
      </w:r>
      <w:r>
        <w:rPr>
          <w:rFonts w:hint="eastAsia" w:ascii="仿宋_GB2312" w:hAnsi="宋体" w:eastAsia="仿宋_GB2312"/>
          <w:sz w:val="32"/>
          <w:szCs w:val="32"/>
          <w:lang w:val="en-US" w:eastAsia="zh-CN"/>
        </w:rPr>
        <w:t>办事处</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辆。单位价值</w:t>
      </w:r>
      <w:r>
        <w:rPr>
          <w:rFonts w:hint="eastAsia" w:ascii="仿宋_GB2312" w:hAnsi="宋体" w:eastAsia="仿宋_GB2312"/>
          <w:sz w:val="32"/>
          <w:szCs w:val="32"/>
          <w:lang w:val="en-US" w:eastAsia="zh-CN"/>
        </w:rPr>
        <w:t>2</w:t>
      </w:r>
      <w:r>
        <w:rPr>
          <w:rFonts w:hint="eastAsia" w:ascii="仿宋_GB2312" w:hAnsi="宋体" w:eastAsia="仿宋_GB2312"/>
          <w:sz w:val="32"/>
          <w:szCs w:val="32"/>
        </w:rPr>
        <w:t>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年部门预算没有安排车辆及价值</w:t>
      </w:r>
      <w:r>
        <w:rPr>
          <w:rFonts w:hint="eastAsia" w:ascii="仿宋_GB2312" w:hAnsi="宋体" w:eastAsia="仿宋_GB2312"/>
          <w:sz w:val="32"/>
          <w:szCs w:val="32"/>
          <w:lang w:val="en-US" w:eastAsia="zh-CN"/>
        </w:rPr>
        <w:t>2</w:t>
      </w:r>
      <w:r>
        <w:rPr>
          <w:rFonts w:hint="eastAsia" w:ascii="仿宋_GB2312" w:hAnsi="宋体" w:eastAsia="仿宋_GB2312"/>
          <w:sz w:val="32"/>
          <w:szCs w:val="32"/>
        </w:rPr>
        <w:t>00 万元以上大型设备购置。</w:t>
      </w:r>
    </w:p>
    <w:p w14:paraId="0A332722">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56B48016">
      <w:pPr>
        <w:ind w:firstLine="645"/>
        <w:rPr>
          <w:rFonts w:hint="eastAsia" w:ascii="仿宋_GB2312" w:hAnsi="宋体" w:eastAsia="仿宋_GB2312"/>
          <w:sz w:val="32"/>
          <w:szCs w:val="32"/>
        </w:rPr>
      </w:pPr>
      <w:r>
        <w:rPr>
          <w:rFonts w:hint="eastAsia" w:ascii="仿宋_GB2312" w:hAnsi="宋体" w:eastAsia="仿宋_GB2312"/>
          <w:sz w:val="32"/>
          <w:szCs w:val="32"/>
          <w:lang w:eastAsia="zh-CN"/>
        </w:rPr>
        <w:t>由于编制</w:t>
      </w:r>
      <w:r>
        <w:rPr>
          <w:rFonts w:hint="eastAsia" w:ascii="仿宋_GB2312" w:hAnsi="宋体" w:eastAsia="仿宋_GB2312"/>
          <w:sz w:val="32"/>
          <w:szCs w:val="32"/>
          <w:lang w:val="en-US" w:eastAsia="zh-CN"/>
        </w:rPr>
        <w:t>2021年部门预算时，上级没有强制要求设置整体绩效目标，因此此表为空；同时，2021年没有实行一体化管理，没有划分特定目标类项目标准，此表为空。</w:t>
      </w:r>
    </w:p>
    <w:p w14:paraId="6826BC65">
      <w:pPr>
        <w:ind w:firstLine="645"/>
        <w:rPr>
          <w:rFonts w:hint="eastAsia" w:ascii="仿宋_GB2312" w:hAnsi="宋体" w:eastAsia="仿宋_GB2312"/>
          <w:sz w:val="32"/>
          <w:szCs w:val="32"/>
        </w:rPr>
      </w:pPr>
    </w:p>
    <w:p w14:paraId="45379092">
      <w:pPr>
        <w:ind w:firstLine="645"/>
        <w:rPr>
          <w:rFonts w:hint="eastAsia" w:ascii="仿宋_GB2312" w:hAnsi="宋体" w:eastAsia="仿宋_GB2312"/>
          <w:sz w:val="32"/>
          <w:szCs w:val="32"/>
        </w:rPr>
      </w:pPr>
    </w:p>
    <w:p w14:paraId="4F0A29C0">
      <w:pPr>
        <w:ind w:firstLine="645"/>
        <w:rPr>
          <w:rFonts w:hint="eastAsia" w:ascii="仿宋_GB2312" w:hAnsi="宋体" w:eastAsia="仿宋_GB2312"/>
          <w:sz w:val="32"/>
          <w:szCs w:val="32"/>
        </w:rPr>
      </w:pPr>
    </w:p>
    <w:p w14:paraId="36B00A46">
      <w:pPr>
        <w:jc w:val="both"/>
        <w:rPr>
          <w:rFonts w:hint="eastAsia" w:ascii="宋体" w:hAnsi="宋体"/>
          <w:b/>
          <w:sz w:val="36"/>
          <w:szCs w:val="36"/>
        </w:rPr>
      </w:pPr>
    </w:p>
    <w:p w14:paraId="79651079">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第四部分名词解释</w:t>
      </w:r>
    </w:p>
    <w:p w14:paraId="257619DA">
      <w:pPr>
        <w:jc w:val="center"/>
        <w:rPr>
          <w:rFonts w:hint="eastAsia" w:ascii="黑体" w:eastAsia="黑体"/>
          <w:sz w:val="36"/>
          <w:szCs w:val="36"/>
        </w:rPr>
      </w:pPr>
    </w:p>
    <w:p w14:paraId="6F7E5138">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4BBE8DC">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10C957EB">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5663514F">
      <w:pPr>
        <w:ind w:firstLine="643" w:firstLineChars="200"/>
        <w:jc w:val="left"/>
        <w:rPr>
          <w:rFonts w:hint="eastAsia" w:ascii="仿宋_GB2312" w:eastAsia="仿宋_GB2312"/>
          <w:sz w:val="32"/>
          <w:szCs w:val="32"/>
        </w:rPr>
      </w:pPr>
      <w:r>
        <w:rPr>
          <w:rFonts w:hint="eastAsia" w:ascii="仿宋_GB2312" w:eastAsia="仿宋_GB2312"/>
          <w:b/>
          <w:sz w:val="32"/>
          <w:szCs w:val="32"/>
        </w:rPr>
        <w:t>4.其他收入：</w:t>
      </w:r>
      <w:r>
        <w:rPr>
          <w:rFonts w:hint="eastAsia" w:ascii="仿宋_GB2312" w:eastAsia="仿宋_GB2312"/>
          <w:sz w:val="32"/>
          <w:szCs w:val="32"/>
        </w:rPr>
        <w:t>指除上述“财政拨款收入”、“纳入专户管理的预算外资金拨款”、“上级补助、附属单位上缴收入”以外的收入。</w:t>
      </w:r>
    </w:p>
    <w:p w14:paraId="571AE56D">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0E3F208A">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082F93D5">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2074FA0B">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30B800CF">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w:t>
      </w:r>
      <w:r>
        <w:rPr>
          <w:rFonts w:hint="eastAsia" w:ascii="仿宋_GB2312" w:eastAsia="仿宋_GB2312"/>
          <w:sz w:val="32"/>
          <w:szCs w:val="32"/>
          <w:lang w:eastAsia="zh-CN"/>
        </w:rPr>
        <w:t>，</w:t>
      </w:r>
      <w:r>
        <w:rPr>
          <w:rFonts w:hint="eastAsia" w:ascii="仿宋_GB2312" w:eastAsia="仿宋_GB2312"/>
          <w:sz w:val="32"/>
          <w:szCs w:val="32"/>
        </w:rPr>
        <w:t>不包括行政单位（包括实行公务员管理的事业单位）后勤服务中心、医务室等附属事业单位。</w:t>
      </w:r>
    </w:p>
    <w:p w14:paraId="420B5DDB">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0B7B550B">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48DCDB88">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2E34E829">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w:t>
      </w:r>
      <w:r>
        <w:rPr>
          <w:rFonts w:hint="eastAsia" w:ascii="仿宋_GB2312" w:eastAsia="仿宋_GB2312"/>
          <w:sz w:val="32"/>
          <w:szCs w:val="32"/>
          <w:lang w:eastAsia="zh-CN"/>
        </w:rPr>
        <w:t>，</w:t>
      </w:r>
      <w:r>
        <w:rPr>
          <w:rFonts w:hint="eastAsia" w:ascii="仿宋_GB2312" w:eastAsia="仿宋_GB2312"/>
          <w:sz w:val="32"/>
          <w:szCs w:val="32"/>
        </w:rPr>
        <w:t>未参加医疗保险的行政单位的公费医疗经费</w:t>
      </w:r>
      <w:r>
        <w:rPr>
          <w:rFonts w:hint="eastAsia" w:ascii="仿宋_GB2312" w:eastAsia="仿宋_GB2312"/>
          <w:sz w:val="32"/>
          <w:szCs w:val="32"/>
          <w:lang w:eastAsia="zh-CN"/>
        </w:rPr>
        <w:t>，</w:t>
      </w:r>
      <w:r>
        <w:rPr>
          <w:rFonts w:hint="eastAsia" w:ascii="仿宋_GB2312" w:eastAsia="仿宋_GB2312"/>
          <w:sz w:val="32"/>
          <w:szCs w:val="32"/>
        </w:rPr>
        <w:t>按国家规定享受离休人员、红军老战士待遇人员的医疗经费。</w:t>
      </w:r>
    </w:p>
    <w:p w14:paraId="446DE3B9">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w:t>
      </w:r>
      <w:r>
        <w:rPr>
          <w:rFonts w:hint="eastAsia" w:ascii="仿宋_GB2312" w:eastAsia="仿宋_GB2312"/>
          <w:sz w:val="32"/>
          <w:szCs w:val="32"/>
          <w:lang w:eastAsia="zh-CN"/>
        </w:rPr>
        <w:t>，</w:t>
      </w:r>
      <w:r>
        <w:rPr>
          <w:rFonts w:hint="eastAsia" w:ascii="仿宋_GB2312" w:eastAsia="仿宋_GB2312"/>
          <w:sz w:val="32"/>
          <w:szCs w:val="32"/>
        </w:rPr>
        <w:t>未参加医疗保险的事业单位的公费医疗经费</w:t>
      </w:r>
      <w:r>
        <w:rPr>
          <w:rFonts w:hint="eastAsia" w:ascii="仿宋_GB2312" w:eastAsia="仿宋_GB2312"/>
          <w:sz w:val="32"/>
          <w:szCs w:val="32"/>
          <w:lang w:eastAsia="zh-CN"/>
        </w:rPr>
        <w:t>，</w:t>
      </w:r>
      <w:r>
        <w:rPr>
          <w:rFonts w:hint="eastAsia" w:ascii="仿宋_GB2312" w:eastAsia="仿宋_GB2312"/>
          <w:sz w:val="32"/>
          <w:szCs w:val="32"/>
        </w:rPr>
        <w:t>按国家规定享受离休人员待遇人员的医疗经费。</w:t>
      </w:r>
    </w:p>
    <w:p w14:paraId="149DE77E">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56ADCBB8">
      <w:pPr>
        <w:ind w:firstLine="643" w:firstLineChars="200"/>
        <w:jc w:val="left"/>
        <w:rPr>
          <w:rFonts w:hint="eastAsia" w:ascii="仿宋_GB2312" w:eastAsia="仿宋_GB2312"/>
          <w:b/>
          <w:sz w:val="32"/>
          <w:szCs w:val="32"/>
        </w:rPr>
      </w:pPr>
      <w:r>
        <w:rPr>
          <w:rFonts w:hint="eastAsia" w:ascii="仿宋_GB2312" w:eastAsia="仿宋_GB2312"/>
          <w:b/>
          <w:sz w:val="32"/>
          <w:szCs w:val="32"/>
        </w:rPr>
        <w:t>16.基本支出：</w:t>
      </w:r>
      <w:r>
        <w:rPr>
          <w:rFonts w:hint="eastAsia" w:ascii="仿宋_GB2312" w:eastAsia="仿宋_GB2312"/>
          <w:sz w:val="32"/>
          <w:szCs w:val="32"/>
        </w:rPr>
        <w:t>指保障机构正常运转、完成日常工作任务而发生的人员支出和公用支出。</w:t>
      </w:r>
    </w:p>
    <w:p w14:paraId="12A7145C">
      <w:pPr>
        <w:ind w:firstLine="643" w:firstLineChars="200"/>
        <w:jc w:val="left"/>
        <w:rPr>
          <w:rFonts w:hint="eastAsia" w:ascii="仿宋_GB2312" w:eastAsia="仿宋_GB2312"/>
          <w:sz w:val="32"/>
          <w:szCs w:val="32"/>
        </w:rPr>
      </w:pPr>
      <w:r>
        <w:rPr>
          <w:rFonts w:hint="eastAsia" w:ascii="仿宋_GB2312" w:eastAsia="仿宋_GB2312"/>
          <w:b/>
          <w:sz w:val="32"/>
          <w:szCs w:val="32"/>
        </w:rPr>
        <w:t>17.项目支出：</w:t>
      </w:r>
      <w:r>
        <w:rPr>
          <w:rFonts w:hint="eastAsia" w:ascii="仿宋_GB2312" w:eastAsia="仿宋_GB2312"/>
          <w:sz w:val="32"/>
          <w:szCs w:val="32"/>
        </w:rPr>
        <w:t>指在基本支出之外为完成特定行政任务和事业发展目标所发生的支出。</w:t>
      </w:r>
    </w:p>
    <w:p w14:paraId="33F72C14">
      <w:pPr>
        <w:ind w:firstLine="643" w:firstLineChars="200"/>
        <w:jc w:val="left"/>
        <w:rPr>
          <w:rFonts w:hint="eastAsia" w:ascii="仿宋_GB2312" w:eastAsia="仿宋_GB2312"/>
          <w:sz w:val="32"/>
          <w:szCs w:val="32"/>
        </w:rPr>
      </w:pPr>
      <w:r>
        <w:rPr>
          <w:rFonts w:hint="eastAsia" w:ascii="仿宋_GB2312" w:eastAsia="仿宋_GB2312"/>
          <w:b/>
          <w:sz w:val="32"/>
          <w:szCs w:val="32"/>
        </w:rPr>
        <w:t>18.</w:t>
      </w:r>
      <w:r>
        <w:rPr>
          <w:rFonts w:hint="eastAsia" w:ascii="仿宋_GB2312" w:eastAsia="仿宋_GB2312"/>
          <w:b/>
          <w:sz w:val="32"/>
          <w:szCs w:val="32"/>
          <w:lang w:eastAsia="zh-CN"/>
        </w:rPr>
        <w:t>“三公”经费</w:t>
      </w:r>
      <w:r>
        <w:rPr>
          <w:rFonts w:hint="eastAsia" w:ascii="仿宋_GB2312" w:eastAsia="仿宋_GB2312"/>
          <w:b/>
          <w:sz w:val="32"/>
          <w:szCs w:val="32"/>
        </w:rPr>
        <w:t>：</w:t>
      </w:r>
      <w:r>
        <w:rPr>
          <w:rFonts w:hint="eastAsia" w:ascii="仿宋_GB2312" w:eastAsia="仿宋_GB2312"/>
          <w:sz w:val="32"/>
          <w:szCs w:val="32"/>
        </w:rPr>
        <w:t>指用财政拨款安排的因公出国（境）费、公务用车购置及运行费和公务接待费。其中</w:t>
      </w:r>
      <w:r>
        <w:rPr>
          <w:rFonts w:hint="eastAsia" w:ascii="仿宋_GB2312" w:eastAsia="仿宋_GB2312"/>
          <w:sz w:val="32"/>
          <w:szCs w:val="32"/>
          <w:lang w:eastAsia="zh-CN"/>
        </w:rPr>
        <w:t>，</w:t>
      </w:r>
      <w:r>
        <w:rPr>
          <w:rFonts w:hint="eastAsia" w:ascii="仿宋_GB2312" w:eastAsia="仿宋_GB2312"/>
          <w:sz w:val="32"/>
          <w:szCs w:val="32"/>
        </w:rPr>
        <w:t>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D781BE6">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w:t>
      </w:r>
      <w:r>
        <w:rPr>
          <w:rFonts w:hint="eastAsia" w:ascii="仿宋_GB2312" w:eastAsia="仿宋_GB2312"/>
          <w:sz w:val="32"/>
          <w:szCs w:val="32"/>
          <w:lang w:eastAsia="zh-CN"/>
        </w:rPr>
        <w:t>，</w:t>
      </w:r>
      <w:r>
        <w:rPr>
          <w:rFonts w:hint="eastAsia" w:ascii="仿宋_GB2312" w:eastAsia="仿宋_GB2312"/>
          <w:sz w:val="32"/>
          <w:szCs w:val="32"/>
        </w:rPr>
        <w:t>包括办公及印刷费、邮电费、差旅费、会议费、福利费、日常维修费、专用材料及一般设备购置费、办公用房水电费、办公用房取暖费、办公用房物业管理费、公务用车运行维护费以及其他费用。</w:t>
      </w:r>
    </w:p>
    <w:p w14:paraId="19DE38E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D8FA">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26</w:t>
    </w:r>
    <w:r>
      <w:fldChar w:fldCharType="end"/>
    </w:r>
  </w:p>
  <w:p w14:paraId="54F215B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206DE">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jdjYmRiN2Q1MGE0ZDgyNWFkNjMwNzllZmNjMjkifQ=="/>
  </w:docVars>
  <w:rsids>
    <w:rsidRoot w:val="00172A27"/>
    <w:rsid w:val="02514F7C"/>
    <w:rsid w:val="037A4AC6"/>
    <w:rsid w:val="037E0901"/>
    <w:rsid w:val="08741BA0"/>
    <w:rsid w:val="08A44DFE"/>
    <w:rsid w:val="0AF2797D"/>
    <w:rsid w:val="0BA631E6"/>
    <w:rsid w:val="0E0A65EB"/>
    <w:rsid w:val="0EC41276"/>
    <w:rsid w:val="0EE7713C"/>
    <w:rsid w:val="11CC1F6F"/>
    <w:rsid w:val="13875420"/>
    <w:rsid w:val="13975A67"/>
    <w:rsid w:val="13F42772"/>
    <w:rsid w:val="14931B09"/>
    <w:rsid w:val="16A2561C"/>
    <w:rsid w:val="19572EA0"/>
    <w:rsid w:val="1A7B2B41"/>
    <w:rsid w:val="1C912389"/>
    <w:rsid w:val="1D3D25E8"/>
    <w:rsid w:val="1F2917F4"/>
    <w:rsid w:val="22D537E8"/>
    <w:rsid w:val="259D3034"/>
    <w:rsid w:val="26363F2B"/>
    <w:rsid w:val="2773740C"/>
    <w:rsid w:val="277E7557"/>
    <w:rsid w:val="27AD3BB1"/>
    <w:rsid w:val="28BE5D89"/>
    <w:rsid w:val="28C64332"/>
    <w:rsid w:val="2A6D75C7"/>
    <w:rsid w:val="2D0E49D9"/>
    <w:rsid w:val="2DAA0D4E"/>
    <w:rsid w:val="30C567C2"/>
    <w:rsid w:val="34CC5F3A"/>
    <w:rsid w:val="35C23FD6"/>
    <w:rsid w:val="374C2BA2"/>
    <w:rsid w:val="3A280B7C"/>
    <w:rsid w:val="3F3E447B"/>
    <w:rsid w:val="45B24CE3"/>
    <w:rsid w:val="474F70F2"/>
    <w:rsid w:val="4A612DF5"/>
    <w:rsid w:val="4A616D3D"/>
    <w:rsid w:val="4BCA4FB7"/>
    <w:rsid w:val="4F697534"/>
    <w:rsid w:val="4FDE118A"/>
    <w:rsid w:val="51B44433"/>
    <w:rsid w:val="57885B09"/>
    <w:rsid w:val="588F2369"/>
    <w:rsid w:val="589E2E7B"/>
    <w:rsid w:val="59355572"/>
    <w:rsid w:val="5C4F5A3F"/>
    <w:rsid w:val="5D7E7C36"/>
    <w:rsid w:val="5E973E29"/>
    <w:rsid w:val="60187768"/>
    <w:rsid w:val="60AE3918"/>
    <w:rsid w:val="63E007A9"/>
    <w:rsid w:val="677F7472"/>
    <w:rsid w:val="67E86623"/>
    <w:rsid w:val="691331E1"/>
    <w:rsid w:val="69340425"/>
    <w:rsid w:val="6F843054"/>
    <w:rsid w:val="7207069E"/>
    <w:rsid w:val="72E9792A"/>
    <w:rsid w:val="73296198"/>
    <w:rsid w:val="7342739F"/>
    <w:rsid w:val="74A44B49"/>
    <w:rsid w:val="75B43CAC"/>
    <w:rsid w:val="7633144E"/>
    <w:rsid w:val="77505961"/>
    <w:rsid w:val="79343BBA"/>
    <w:rsid w:val="79BE52AF"/>
    <w:rsid w:val="7AAC5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4954</Words>
  <Characters>5105</Characters>
  <Lines>0</Lines>
  <Paragraphs>0</Paragraphs>
  <TotalTime>0</TotalTime>
  <ScaleCrop>false</ScaleCrop>
  <LinksUpToDate>false</LinksUpToDate>
  <CharactersWithSpaces>5145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2019-01-25T01:47:00Z</dcterms:created>
  <dc:creator>红阳</dc:creator>
  <cp:lastModifiedBy>杨洋</cp:lastModifiedBy>
  <cp:lastPrinted>2019-01-28T02:52:00Z</cp:lastPrinted>
  <dcterms:modified xsi:type="dcterms:W3CDTF">2026-02-09T00:57:29Z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4298B7D05AED4EF2AF4575B9E826184A</vt:lpwstr>
  </property>
  <property fmtid="{D5CDD505-2E9C-101B-9397-08002B2CF9AE}" pid="4" name="KSOTemplateDocerSaveRecord">
    <vt:lpwstr>eyJoZGlkIjoiNzZiZTQ3ZmI1OTFmODUzNzgwMGRlNDBmMWZiZDQzMjEiLCJ1c2VySWQiOiIyMzQ0MjI2NjQifQ==</vt:lpwstr>
  </property>
</Properties>
</file>